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32"/>
          <w:szCs w:val="22"/>
        </w:rPr>
      </w:pPr>
      <w:r>
        <w:rPr>
          <w:rFonts w:hint="eastAsia" w:ascii="宋体" w:hAnsi="宋体"/>
          <w:color w:val="000000"/>
          <w:sz w:val="32"/>
          <w:szCs w:val="22"/>
        </w:rPr>
        <w:t xml:space="preserve">   </w:t>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rPr>
      </w:pPr>
      <w:r>
        <w:rPr>
          <w:rFonts w:ascii="宋体" w:hAnsi="宋体"/>
          <w:color w:val="000000"/>
        </w:rPr>
      </w:r>
      <w:r/>
    </w:p>
    <w:p>
      <w:pPr>
        <w:jc w:val="center"/>
        <w:spacing w:line="360" w:lineRule="auto"/>
        <w:rPr>
          <w:rFonts w:ascii="宋体" w:hAnsi="宋体"/>
          <w:color w:val="000000"/>
        </w:rPr>
      </w:pPr>
      <w:r>
        <w:rPr>
          <w:rFonts w:ascii="宋体" w:hAnsi="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jc w:val="center"/>
        <w:rPr>
          <w:rFonts w:ascii="宋体" w:hAnsi="宋体" w:cs="宋体"/>
          <w:color w:val="000000"/>
          <w:sz w:val="72"/>
        </w:rPr>
      </w:pPr>
      <w:r>
        <w:rPr>
          <w:rFonts w:ascii="宋体" w:hAnsi="宋体" w:cs="宋体"/>
          <w:color w:val="000000"/>
          <w:sz w:val="72"/>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Cs/>
          <w:color w:val="000000"/>
          <w:sz w:val="30"/>
          <w:szCs w:val="30"/>
        </w:rPr>
      </w:pPr>
      <w:r>
        <w:rPr>
          <w:rFonts w:hint="eastAsia" w:ascii="宋体"/>
          <w:color w:val="000000"/>
          <w:sz w:val="30"/>
          <w:szCs w:val="30"/>
          <w:lang w:val="zh-CN"/>
        </w:rPr>
        <w:t xml:space="preserve">采购单位：</w:t>
      </w:r>
      <w:r>
        <w:rPr>
          <w:rFonts w:hint="eastAsia" w:ascii="宋体"/>
          <w:bCs/>
          <w:color w:val="000000"/>
          <w:sz w:val="30"/>
          <w:szCs w:val="30"/>
        </w:rPr>
        <w:t xml:space="preserve">昆山市锦溪镇人民政府</w:t>
      </w:r>
      <w:r/>
    </w:p>
    <w:p>
      <w:pPr>
        <w:ind w:firstLine="819"/>
        <w:spacing w:line="360" w:lineRule="auto"/>
        <w:rPr>
          <w:rFonts w:ascii="宋体" w:hAnsi="宋体"/>
          <w:sz w:val="30"/>
          <w:szCs w:val="30"/>
          <w:lang w:val="zh-CN"/>
        </w:rPr>
      </w:pPr>
      <w:r>
        <w:rPr>
          <w:rFonts w:hint="eastAsia" w:ascii="宋体"/>
          <w:sz w:val="30"/>
          <w:szCs w:val="30"/>
          <w:lang w:val="zh-CN"/>
        </w:rPr>
        <w:t xml:space="preserve">        （</w:t>
      </w:r>
      <w:r>
        <w:rPr>
          <w:rFonts w:hint="eastAsia" w:ascii="宋体"/>
          <w:bCs/>
          <w:sz w:val="30"/>
          <w:szCs w:val="30"/>
        </w:rPr>
        <w:t xml:space="preserve">昆山市锦溪镇建设管理办公室</w:t>
      </w:r>
      <w:r>
        <w:rPr>
          <w:rFonts w:hint="eastAsia" w:ascii="宋体"/>
          <w:sz w:val="30"/>
          <w:szCs w:val="30"/>
          <w:lang w:val="zh-CN"/>
        </w:rPr>
        <w:t xml:space="preserve">）</w:t>
      </w:r>
      <w:r/>
    </w:p>
    <w:p>
      <w:pPr>
        <w:ind w:firstLine="819"/>
        <w:spacing w:line="360" w:lineRule="auto"/>
        <w:rPr>
          <w:rFonts w:ascii="宋体"/>
          <w:b/>
          <w:bCs/>
          <w:sz w:val="30"/>
          <w:szCs w:val="30"/>
          <w:lang w:val="zh-CN"/>
        </w:rPr>
      </w:pPr>
      <w:r>
        <w:rPr>
          <w:rFonts w:hint="eastAsia" w:ascii="宋体"/>
          <w:sz w:val="30"/>
          <w:szCs w:val="30"/>
          <w:lang w:val="zh-CN"/>
        </w:rPr>
        <w:t xml:space="preserve">项目编号：</w:t>
      </w:r>
      <w:r>
        <w:rPr>
          <w:rFonts w:hint="eastAsia" w:ascii="宋体"/>
          <w:sz w:val="30"/>
          <w:szCs w:val="30"/>
          <w:lang w:val="zh-CN"/>
        </w:rPr>
        <w:t xml:space="preserve">JSZC-320583-JYZB-G2025-0024</w:t>
      </w:r>
      <w:r/>
    </w:p>
    <w:p>
      <w:pPr>
        <w:ind w:firstLine="819"/>
        <w:spacing w:line="360" w:lineRule="auto"/>
        <w:rPr>
          <w:rFonts w:ascii="宋体"/>
          <w:color w:val="000000"/>
          <w:sz w:val="30"/>
          <w:szCs w:val="30"/>
          <w:lang w:val="zh-CN"/>
        </w:rPr>
      </w:pPr>
      <w:r>
        <w:rPr>
          <w:rFonts w:hint="eastAsia" w:ascii="宋体"/>
          <w:color w:val="000000"/>
          <w:sz w:val="30"/>
          <w:szCs w:val="30"/>
          <w:lang w:val="zh-CN"/>
        </w:rPr>
        <w:t xml:space="preserve">项目名称：</w:t>
      </w:r>
      <w:r>
        <w:rPr>
          <w:rFonts w:hint="eastAsia" w:ascii="宋体" w:hAnsi="宋体" w:cs="宋体"/>
          <w:color w:val="000000"/>
          <w:sz w:val="30"/>
          <w:szCs w:val="30"/>
        </w:rPr>
        <w:t xml:space="preserve">昆山市锦溪镇历史文化名镇保护规划（2025-2035年）</w:t>
      </w:r>
      <w:r/>
    </w:p>
    <w:p>
      <w:pPr>
        <w:rPr>
          <w:rFonts w:ascii="宋体"/>
          <w:color w:val="000000"/>
          <w:sz w:val="24"/>
          <w:lang w:val="zh-CN"/>
        </w:rPr>
      </w:pPr>
      <w:r>
        <w:rPr>
          <w:rFonts w:ascii="宋体"/>
          <w:color w:val="000000"/>
          <w:sz w:val="24"/>
          <w:lang w:val="zh-CN"/>
        </w:rPr>
      </w:r>
      <w:r/>
    </w:p>
    <w:p>
      <w:pPr>
        <w:jc w:val="center"/>
        <w:rPr>
          <w:rFonts w:ascii="宋体"/>
          <w:color w:val="000000"/>
          <w:sz w:val="30"/>
          <w:szCs w:val="30"/>
          <w:lang w:val="zh-CN"/>
        </w:rPr>
      </w:pPr>
      <w:r>
        <w:rPr>
          <w:rFonts w:asci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pStyle w:val="998"/>
        <w:ind w:firstLine="420"/>
        <w:rPr>
          <w:rFonts w:eastAsia="等线"/>
          <w:lang w:val="zh-CN"/>
        </w:rPr>
      </w:pPr>
      <w:r>
        <w:rPr>
          <w:rFonts w:eastAsia="等线"/>
          <w:lang w:val="zh-CN"/>
        </w:rPr>
      </w:r>
      <w:r/>
    </w:p>
    <w:p>
      <w:pPr>
        <w:pStyle w:val="998"/>
        <w:ind w:firstLine="420"/>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苏州建元项目管理有限公司</w:t>
      </w:r>
      <w:r/>
    </w:p>
    <w:p>
      <w:pPr>
        <w:pStyle w:val="748"/>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〇二五年</w:t>
      </w:r>
      <w:r>
        <w:rPr>
          <w:rFonts w:eastAsia="宋体"/>
          <w:sz w:val="30"/>
          <w:szCs w:val="30"/>
        </w:rPr>
        <w:t xml:space="preserve">十</w:t>
      </w:r>
      <w:r>
        <w:rPr>
          <w:rFonts w:eastAsia="宋体"/>
          <w:sz w:val="30"/>
          <w:szCs w:val="30"/>
        </w:rPr>
        <w:t xml:space="preserve">一</w:t>
      </w:r>
      <w:r>
        <w:rPr>
          <w:rFonts w:eastAsia="宋体"/>
          <w:sz w:val="30"/>
          <w:szCs w:val="30"/>
          <w:lang w:val="zh-CN"/>
        </w:rPr>
        <w:t xml:space="preserve">月</w:t>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pStyle w:val="738"/>
        <w:ind w:firstLine="0"/>
        <w:jc w:val="both"/>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38"/>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38"/>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38"/>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38"/>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38"/>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第四章：采购需求</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02"/>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1002"/>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98"/>
        <w:ind w:firstLine="0"/>
        <w:rPr>
          <w:rFonts w:eastAsia="等线"/>
        </w:rPr>
      </w:pPr>
      <w:r>
        <w:rPr>
          <w:rFonts w:eastAsia="等线"/>
        </w:rPr>
      </w:r>
      <w:r/>
    </w:p>
    <w:p>
      <w:pPr>
        <w:pStyle w:val="725"/>
        <w:numPr>
          <w:ilvl w:val="0"/>
          <w:numId w:val="2"/>
        </w:numPr>
        <w:jc w:val="center"/>
        <w:spacing w:before="0" w:after="0" w:line="360" w:lineRule="auto"/>
        <w:rPr>
          <w:rFonts w:ascii="宋体" w:hAnsi="宋体" w:eastAsia="宋体"/>
          <w:color w:val="000000"/>
        </w:rPr>
      </w:pPr>
      <w:r>
        <w:rPr>
          <w:rFonts w:hint="eastAsia" w:ascii="宋体" w:hAnsi="宋体" w:eastAsia="宋体"/>
          <w:color w:val="000000"/>
        </w:rPr>
        <w:t xml:space="preserve">投标邀请函</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 昆山市锦溪镇历史文化名镇保护规划（2025-2035年）</w:t>
      </w:r>
      <w:r>
        <w:rPr>
          <w:rFonts w:hint="eastAsia" w:ascii="宋体" w:hAnsi="宋体"/>
          <w:bCs/>
          <w:color w:val="0000ff"/>
          <w:szCs w:val="21"/>
        </w:rPr>
        <w:t xml:space="preserve">JSZC-320583-JYZB-G2025-0024</w:t>
      </w:r>
      <w:r>
        <w:rPr>
          <w:rFonts w:ascii="宋体" w:hAnsi="宋体"/>
          <w:bCs/>
          <w:szCs w:val="21"/>
        </w:rPr>
        <w:t xml:space="preserve"> </w:t>
      </w:r>
      <w:r>
        <w:rPr>
          <w:rFonts w:hint="eastAsia" w:ascii="宋体" w:hAnsi="宋体"/>
          <w:color w:val="000000"/>
          <w:szCs w:val="21"/>
        </w:rPr>
        <w:t xml:space="preserve">招标项目的潜在投标人应在苏采云系统获取招标文件，并于</w:t>
      </w:r>
      <w:r>
        <w:rPr>
          <w:rFonts w:hint="eastAsia" w:hAnsi="宋体" w:cs="宋体"/>
          <w:b w:val="0"/>
          <w:bCs w:val="0"/>
          <w:color w:val="0000ff"/>
        </w:rPr>
        <w:t xml:space="preserve">2025- 11 -25</w:t>
      </w:r>
      <w:r>
        <w:rPr>
          <w:rFonts w:hAnsi="宋体" w:cs="宋体"/>
          <w:b w:val="0"/>
          <w:bCs w:val="0"/>
          <w:color w:val="0000ff"/>
        </w:rPr>
        <w:t xml:space="preserve"> </w:t>
      </w:r>
      <w:r>
        <w:rPr>
          <w:rFonts w:hint="eastAsia" w:hAnsi="宋体" w:cs="宋体"/>
          <w:b w:val="0"/>
          <w:bCs w:val="0"/>
          <w:color w:val="0000ff"/>
        </w:rPr>
        <w:t xml:space="preserve">09:30</w:t>
      </w:r>
      <w:r>
        <w:rPr>
          <w:rFonts w:hint="eastAsia" w:ascii="宋体" w:hAnsi="宋体"/>
          <w:bCs/>
          <w:color w:val="000000"/>
          <w:szCs w:val="21"/>
        </w:rPr>
        <w:t xml:space="preserve">（北京时间）前递交投标文件</w:t>
      </w:r>
      <w:r>
        <w:rPr>
          <w:rFonts w:hint="eastAsia" w:ascii="宋体" w:hAnsi="宋体"/>
          <w:color w:val="000000"/>
          <w:szCs w:val="21"/>
        </w:rPr>
        <w:t xml:space="preserve">。</w:t>
      </w:r>
      <w:r/>
    </w:p>
    <w:p>
      <w:pPr>
        <w:ind w:firstLine="422"/>
        <w:rPr>
          <w:rFonts w:ascii="宋体" w:hAnsi="宋体"/>
          <w:b/>
          <w:szCs w:val="21"/>
        </w:rPr>
      </w:pPr>
      <w:r>
        <w:rPr>
          <w:rFonts w:hint="eastAsia" w:ascii="宋体" w:hAnsi="宋体"/>
          <w:b/>
          <w:szCs w:val="21"/>
        </w:rPr>
        <w:t xml:space="preserve">一、项目基本情况</w:t>
      </w:r>
      <w:r/>
    </w:p>
    <w:p>
      <w:pPr>
        <w:ind w:firstLine="420"/>
        <w:rPr>
          <w:rFonts w:ascii="宋体" w:hAnsi="宋体"/>
          <w:b/>
          <w:szCs w:val="21"/>
        </w:rPr>
      </w:pPr>
      <w:r>
        <w:rPr>
          <w:rFonts w:hint="eastAsia" w:ascii="宋体" w:hAnsi="宋体"/>
          <w:bCs/>
          <w:szCs w:val="21"/>
        </w:rPr>
        <w:t xml:space="preserve">项目编号：</w:t>
      </w:r>
      <w:r>
        <w:rPr>
          <w:rFonts w:hint="eastAsia" w:ascii="宋体" w:hAnsi="宋体"/>
          <w:bCs/>
          <w:szCs w:val="21"/>
        </w:rPr>
        <w:t xml:space="preserve">JSZC-320583-JYZB-G2025-0024</w:t>
      </w:r>
      <w:r/>
    </w:p>
    <w:p>
      <w:pPr>
        <w:ind w:firstLine="405"/>
        <w:rPr>
          <w:rFonts w:ascii="宋体" w:hAnsi="宋体"/>
          <w:szCs w:val="21"/>
        </w:rPr>
      </w:pPr>
      <w:r>
        <w:rPr>
          <w:rFonts w:hint="eastAsia" w:ascii="宋体" w:hAnsi="宋体"/>
          <w:bCs/>
          <w:szCs w:val="21"/>
        </w:rPr>
        <w:t xml:space="preserve">项目名称：</w:t>
      </w:r>
      <w:r>
        <w:rPr>
          <w:rFonts w:hint="eastAsia" w:ascii="宋体" w:hAnsi="宋体"/>
          <w:szCs w:val="21"/>
        </w:rPr>
        <w:t xml:space="preserve">昆山市锦溪镇历史文化名镇保护规划（2025-2035年）</w:t>
      </w:r>
      <w:r/>
    </w:p>
    <w:p>
      <w:pPr>
        <w:pStyle w:val="998"/>
        <w:ind w:firstLine="420"/>
        <w:rPr>
          <w:rFonts w:hAnsi="宋体" w:eastAsia="宋体" w:cs="宋体"/>
          <w:b/>
          <w:bCs/>
          <w:color w:val="0000ff"/>
          <w:szCs w:val="21"/>
        </w:rPr>
      </w:pPr>
      <w:r>
        <w:rPr>
          <w:rFonts w:hint="eastAsia" w:hAnsi="宋体" w:eastAsia="宋体" w:cs="宋体"/>
          <w:b/>
          <w:bCs/>
          <w:color w:val="0000ff"/>
          <w:szCs w:val="21"/>
        </w:rPr>
        <w:t xml:space="preserve">预算金额：</w:t>
      </w:r>
      <w:r>
        <w:rPr>
          <w:rFonts w:hint="eastAsia" w:hAnsi="宋体" w:eastAsia="宋体" w:cs="宋体"/>
          <w:b/>
          <w:color w:val="0000ff"/>
          <w:szCs w:val="21"/>
        </w:rPr>
        <w:t xml:space="preserve">105.000000万元</w:t>
      </w:r>
      <w:r/>
    </w:p>
    <w:p>
      <w:pPr>
        <w:pStyle w:val="998"/>
        <w:ind w:firstLine="420"/>
        <w:rPr>
          <w:rFonts w:hAnsi="宋体" w:eastAsia="宋体" w:cs="宋体"/>
          <w:szCs w:val="21"/>
        </w:rPr>
      </w:pPr>
      <w:r>
        <w:rPr>
          <w:rFonts w:hint="eastAsia" w:hAnsi="宋体" w:eastAsia="宋体" w:cs="宋体"/>
          <w:szCs w:val="21"/>
        </w:rPr>
        <w:t xml:space="preserve">最高限价（如有）：无。</w:t>
      </w:r>
      <w:r/>
    </w:p>
    <w:p>
      <w:pPr>
        <w:ind w:firstLine="420"/>
        <w:jc w:val="left"/>
        <w:rPr>
          <w:rFonts w:ascii="宋体" w:hAnsi="宋体"/>
          <w:szCs w:val="21"/>
        </w:rPr>
      </w:pPr>
      <w:r>
        <w:rPr>
          <w:rFonts w:hint="eastAsia" w:hAnsi="宋体" w:cs="宋体"/>
          <w:szCs w:val="21"/>
        </w:rPr>
        <w:t xml:space="preserve">采购需求：本项目规划范围为锦溪镇全域范围，约</w:t>
      </w:r>
      <w:r>
        <w:rPr>
          <w:rFonts w:hint="eastAsia" w:hAnsi="宋体" w:cs="宋体"/>
          <w:szCs w:val="21"/>
        </w:rPr>
        <w:t xml:space="preserve">90.69</w:t>
      </w:r>
      <w:r>
        <w:rPr>
          <w:rFonts w:hint="eastAsia" w:hAnsi="宋体" w:cs="宋体"/>
          <w:szCs w:val="21"/>
        </w:rPr>
        <w:t xml:space="preserve">平方公里。其中，重点为历史镇区范围，面积为</w:t>
      </w:r>
      <w:r>
        <w:rPr>
          <w:rFonts w:hint="eastAsia" w:hAnsi="宋体" w:cs="宋体"/>
          <w:szCs w:val="21"/>
        </w:rPr>
        <w:t xml:space="preserve">44.00</w:t>
      </w:r>
      <w:r>
        <w:rPr>
          <w:rFonts w:hint="eastAsia" w:hAnsi="宋体" w:cs="宋体"/>
          <w:szCs w:val="21"/>
        </w:rPr>
        <w:t xml:space="preserve">公顷，具体规划要求详见采购文件。</w:t>
      </w:r>
      <w:r/>
    </w:p>
    <w:p>
      <w:pPr>
        <w:pStyle w:val="998"/>
        <w:ind w:firstLine="420"/>
        <w:rPr>
          <w:rFonts w:eastAsia="宋体"/>
          <w:szCs w:val="21"/>
        </w:rPr>
      </w:pPr>
      <w:r>
        <w:rPr>
          <w:rFonts w:hint="eastAsia" w:eastAsia="宋体"/>
          <w:szCs w:val="21"/>
        </w:rPr>
        <w:t xml:space="preserve">合同履行期限：</w:t>
      </w:r>
      <w:r>
        <w:rPr>
          <w:rFonts w:hint="eastAsia" w:hAnsi="宋体"/>
          <w:b/>
          <w:color w:val="0000ff"/>
          <w:szCs w:val="21"/>
        </w:rPr>
        <w:t xml:space="preserve">合同签订后</w:t>
      </w:r>
      <w:r>
        <w:rPr>
          <w:rFonts w:hint="eastAsia" w:hAnsi="宋体" w:eastAsia="宋体"/>
          <w:b/>
          <w:color w:val="0000ff"/>
          <w:szCs w:val="21"/>
        </w:rPr>
        <w:t xml:space="preserve">六</w:t>
      </w:r>
      <w:r>
        <w:rPr>
          <w:rFonts w:hint="eastAsia" w:hAnsi="宋体"/>
          <w:b/>
          <w:color w:val="0000ff"/>
          <w:szCs w:val="21"/>
        </w:rPr>
        <w:t xml:space="preserve">个月内交付全部成果文件。</w:t>
      </w:r>
      <w:r/>
    </w:p>
    <w:p>
      <w:pPr>
        <w:ind w:firstLine="422"/>
        <w:rPr>
          <w:rFonts w:ascii="宋体" w:hAnsi="宋体"/>
          <w:color w:val="ff0000"/>
        </w:rPr>
      </w:pPr>
      <w:r>
        <w:rPr>
          <w:rFonts w:hint="eastAsia" w:ascii="宋体" w:hAnsi="宋体"/>
        </w:rPr>
        <w:t xml:space="preserve">本项目（是/否）接受联合体投标：否。</w:t>
      </w:r>
      <w:r/>
    </w:p>
    <w:p>
      <w:pPr>
        <w:ind w:firstLine="422"/>
        <w:rPr>
          <w:rFonts w:ascii="宋体" w:hAnsi="宋体"/>
          <w:b/>
          <w:szCs w:val="21"/>
        </w:rPr>
      </w:pPr>
      <w:r>
        <w:rPr>
          <w:rFonts w:ascii="宋体" w:hAnsi="宋体"/>
          <w:b/>
          <w:szCs w:val="21"/>
        </w:rPr>
      </w:r>
      <w:r/>
    </w:p>
    <w:p>
      <w:pPr>
        <w:ind w:firstLine="422"/>
        <w:rPr>
          <w:rFonts w:ascii="宋体" w:hAnsi="宋体" w:cs="宋体"/>
          <w:szCs w:val="21"/>
        </w:rPr>
      </w:pPr>
      <w:r>
        <w:rPr>
          <w:rFonts w:hint="eastAsia" w:ascii="宋体" w:hAnsi="宋体"/>
          <w:b/>
          <w:szCs w:val="21"/>
        </w:rPr>
        <w:t xml:space="preserve">二、申请人的资格要求</w:t>
      </w:r>
      <w:r/>
    </w:p>
    <w:p>
      <w:pPr>
        <w:ind w:firstLine="420"/>
        <w:rPr>
          <w:rFonts w:ascii="宋体" w:hAnsi="宋体"/>
          <w:b/>
          <w:szCs w:val="21"/>
        </w:rPr>
      </w:pPr>
      <w:r>
        <w:rPr>
          <w:rFonts w:hint="eastAsia" w:ascii="宋体" w:hAnsi="宋体"/>
          <w:b/>
          <w:szCs w:val="21"/>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ind w:firstLine="420"/>
        <w:rPr>
          <w:rFonts w:hint="eastAsia" w:ascii="宋体" w:hAnsi="宋体"/>
          <w:b/>
          <w:bCs/>
        </w:rPr>
      </w:pPr>
      <w:r>
        <w:rPr>
          <w:rFonts w:hint="eastAsia" w:ascii="宋体" w:hAnsi="宋体"/>
          <w:b/>
          <w:szCs w:val="21"/>
        </w:rPr>
        <w:t xml:space="preserve">（二）落实政府采购政策需满足的资格要求：</w:t>
      </w:r>
      <w:r>
        <w:rPr>
          <w:rFonts w:ascii="宋体" w:hAnsi="宋体"/>
          <w:b/>
          <w:bCs/>
        </w:rPr>
      </w:r>
    </w:p>
    <w:p>
      <w:pPr>
        <w:ind w:firstLine="420"/>
        <w:rPr>
          <w:rFonts w:ascii="宋体" w:hAnsi="宋体"/>
          <w:b/>
          <w:bCs/>
        </w:rPr>
      </w:pPr>
      <w:r>
        <w:rPr>
          <w:rFonts w:hint="eastAsia" w:ascii="宋体" w:hAnsi="宋体"/>
          <w:b/>
          <w:szCs w:val="21"/>
        </w:rPr>
        <w:t xml:space="preserve">/</w:t>
      </w:r>
      <w:r>
        <w:rPr>
          <w:rFonts w:hint="eastAsia" w:ascii="宋体" w:hAnsi="宋体"/>
          <w:b/>
          <w:szCs w:val="21"/>
        </w:rPr>
        <w:t xml:space="preserve">。</w:t>
      </w:r>
      <w:r/>
      <w:r/>
    </w:p>
    <w:p>
      <w:pPr>
        <w:ind w:firstLine="420"/>
        <w:rPr>
          <w:rFonts w:ascii="宋体" w:hAnsi="宋体"/>
          <w:b/>
          <w:szCs w:val="21"/>
        </w:rPr>
      </w:pPr>
      <w:r>
        <w:rPr>
          <w:rFonts w:hint="eastAsia" w:ascii="宋体" w:hAnsi="宋体"/>
          <w:b/>
          <w:szCs w:val="21"/>
        </w:rPr>
        <w:t xml:space="preserve">（三）本项目的特定资格要求：</w:t>
      </w:r>
      <w:r>
        <w:rPr>
          <w:rFonts w:ascii="宋体" w:hAnsi="宋体"/>
          <w:b/>
          <w:szCs w:val="21"/>
        </w:rPr>
        <w:t xml:space="preserve"> </w:t>
      </w:r>
      <w:r/>
    </w:p>
    <w:p>
      <w:pPr>
        <w:ind w:firstLine="420"/>
        <w:rPr>
          <w:rFonts w:ascii="宋体" w:hAnsi="宋体"/>
          <w:bCs/>
          <w:szCs w:val="21"/>
        </w:rPr>
      </w:pPr>
      <w:r>
        <w:rPr>
          <w:rFonts w:hint="eastAsia" w:ascii="宋体" w:hAnsi="宋体"/>
          <w:bCs/>
          <w:szCs w:val="21"/>
        </w:rPr>
        <w:t xml:space="preserve">1.未被“信用中国”网站（www.creditchina.gov.cn）列入失信被执行人、</w:t>
      </w:r>
      <w:r>
        <w:rPr>
          <w:rFonts w:hint="eastAsia" w:ascii="宋体" w:hAnsi="宋体" w:cs="宋体"/>
        </w:rPr>
        <w:t xml:space="preserve">重大税收违法失信主体名单</w:t>
      </w:r>
      <w:r>
        <w:rPr>
          <w:rFonts w:hint="eastAsia" w:ascii="宋体" w:hAnsi="宋体"/>
          <w:bCs/>
          <w:szCs w:val="21"/>
        </w:rPr>
        <w:t xml:space="preserve">、政府采购严重违法失信行为记录名单。</w:t>
      </w:r>
      <w:r/>
    </w:p>
    <w:p>
      <w:pPr>
        <w:ind w:firstLine="420"/>
        <w:rPr>
          <w:rFonts w:ascii="宋体" w:hAnsi="宋体"/>
          <w:bCs/>
          <w:szCs w:val="21"/>
        </w:rPr>
      </w:pPr>
      <w:r>
        <w:rPr>
          <w:rFonts w:ascii="宋体" w:hAnsi="宋体"/>
          <w:bCs/>
          <w:szCs w:val="21"/>
        </w:rPr>
      </w:r>
      <w:r/>
    </w:p>
    <w:p>
      <w:pPr>
        <w:ind w:firstLine="435"/>
        <w:rPr>
          <w:rFonts w:ascii="宋体" w:hAnsi="宋体" w:cs="宋体"/>
          <w:b/>
          <w:bCs/>
          <w:szCs w:val="21"/>
        </w:rPr>
      </w:pPr>
      <w:r>
        <w:rPr>
          <w:rFonts w:hint="eastAsia" w:ascii="宋体" w:hAnsi="宋体" w:cs="宋体"/>
          <w:b/>
          <w:bCs/>
          <w:szCs w:val="21"/>
        </w:rPr>
        <w:t xml:space="preserve">三、获取招标文件</w:t>
      </w:r>
      <w:r/>
    </w:p>
    <w:p>
      <w:pPr>
        <w:pStyle w:val="998"/>
        <w:ind w:firstLine="420"/>
        <w:rPr>
          <w:rFonts w:hAnsi="宋体" w:cs="宋体"/>
          <w:szCs w:val="21"/>
        </w:rPr>
      </w:pPr>
      <w:r>
        <w:rPr>
          <w:rFonts w:hint="eastAsia" w:hAnsi="宋体" w:cs="宋体"/>
          <w:szCs w:val="21"/>
        </w:rPr>
        <w:t xml:space="preserve">时间：自招标文件公告发布之日起5个工作日</w:t>
      </w:r>
      <w:r/>
    </w:p>
    <w:p>
      <w:pPr>
        <w:pStyle w:val="998"/>
        <w:ind w:firstLine="420"/>
        <w:rPr>
          <w:rFonts w:hAnsi="宋体" w:cs="宋体"/>
          <w:szCs w:val="21"/>
        </w:rPr>
      </w:pPr>
      <w:r>
        <w:rPr>
          <w:rFonts w:hint="eastAsia" w:hAnsi="宋体" w:cs="宋体"/>
          <w:szCs w:val="21"/>
        </w:rPr>
        <w:t xml:space="preserve">地点：苏采云系统</w:t>
      </w:r>
      <w:r>
        <w:rPr>
          <w:rFonts w:hAnsi="宋体" w:cs="宋体"/>
          <w:szCs w:val="21"/>
        </w:rPr>
        <w:t xml:space="preserve"> </w:t>
      </w:r>
      <w:r/>
    </w:p>
    <w:p>
      <w:pPr>
        <w:pStyle w:val="998"/>
        <w:ind w:firstLine="420"/>
        <w:rPr>
          <w:rFonts w:hAnsi="宋体" w:cs="宋体"/>
          <w:szCs w:val="21"/>
        </w:rPr>
      </w:pPr>
      <w:r>
        <w:rPr>
          <w:rFonts w:hint="eastAsia" w:hAnsi="宋体" w:cs="宋体"/>
          <w:szCs w:val="21"/>
        </w:rPr>
        <w:t xml:space="preserve">方式：苏采云系统自行下载</w:t>
      </w:r>
      <w:r/>
    </w:p>
    <w:p>
      <w:pPr>
        <w:pStyle w:val="998"/>
        <w:ind w:firstLine="420"/>
        <w:rPr>
          <w:rFonts w:hAnsi="宋体" w:cs="宋体"/>
          <w:szCs w:val="21"/>
        </w:rPr>
      </w:pPr>
      <w:r>
        <w:rPr>
          <w:rFonts w:hint="eastAsia" w:hAnsi="宋体" w:cs="宋体"/>
          <w:szCs w:val="21"/>
        </w:rPr>
        <w:t xml:space="preserve">售价：0.00元</w:t>
      </w:r>
      <w:r/>
    </w:p>
    <w:p>
      <w:pPr>
        <w:ind w:firstLine="420"/>
        <w:rPr>
          <w:rFonts w:ascii="宋体" w:hAnsi="宋体"/>
          <w:b/>
          <w:szCs w:val="21"/>
        </w:rPr>
      </w:pPr>
      <w:r>
        <w:rPr>
          <w:rFonts w:ascii="宋体" w:hAnsi="宋体"/>
          <w:b/>
          <w:szCs w:val="21"/>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2025-11-25 09:30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998"/>
        <w:ind w:firstLine="422"/>
        <w:rPr>
          <w:rFonts w:hAnsi="宋体" w:eastAsia="宋体"/>
          <w:b/>
          <w:szCs w:val="21"/>
        </w:rPr>
      </w:pPr>
      <w:r>
        <w:rPr>
          <w:rFonts w:hAnsi="宋体" w:eastAsia="宋体"/>
          <w:b/>
          <w:szCs w:val="21"/>
        </w:rPr>
      </w:r>
      <w:r/>
    </w:p>
    <w:p>
      <w:pPr>
        <w:pStyle w:val="998"/>
        <w:ind w:firstLine="422"/>
        <w:rPr>
          <w:rFonts w:hAnsi="宋体" w:eastAsia="宋体"/>
          <w:b/>
          <w:szCs w:val="21"/>
        </w:rPr>
      </w:pPr>
      <w:r>
        <w:rPr>
          <w:rFonts w:hint="eastAsia" w:hAnsi="宋体" w:eastAsia="宋体"/>
          <w:b/>
          <w:szCs w:val="21"/>
        </w:rPr>
        <w:t xml:space="preserve">五、公告期限</w:t>
      </w:r>
      <w:r/>
    </w:p>
    <w:p>
      <w:pPr>
        <w:pStyle w:val="998"/>
        <w:ind w:firstLine="422"/>
        <w:rPr>
          <w:rFonts w:hAnsi="宋体" w:eastAsia="宋体"/>
          <w:b/>
          <w:szCs w:val="21"/>
        </w:rPr>
      </w:pPr>
      <w:r>
        <w:rPr>
          <w:rFonts w:hint="eastAsia" w:hAnsi="宋体" w:eastAsia="宋体"/>
          <w:b/>
          <w:szCs w:val="21"/>
        </w:rPr>
        <w:t xml:space="preserve">自本公告发布之日起5个工作日。</w:t>
      </w:r>
      <w:r/>
    </w:p>
    <w:p>
      <w:pPr>
        <w:ind w:firstLine="422"/>
        <w:rPr>
          <w:rFonts w:ascii="宋体" w:hAnsi="宋体"/>
          <w:b/>
          <w:szCs w:val="21"/>
        </w:rPr>
      </w:pPr>
      <w:r>
        <w:rPr>
          <w:rFonts w:ascii="宋体" w:hAnsi="宋体"/>
          <w:b/>
          <w:szCs w:val="21"/>
        </w:rPr>
      </w:r>
      <w:r/>
    </w:p>
    <w:p>
      <w:pPr>
        <w:ind w:firstLine="422"/>
        <w:rPr>
          <w:rFonts w:ascii="宋体" w:hAnsi="宋体"/>
          <w:b/>
          <w:szCs w:val="21"/>
        </w:rPr>
      </w:pPr>
      <w:r>
        <w:rPr>
          <w:rFonts w:hint="eastAsia" w:ascii="宋体" w:hAnsi="宋体"/>
          <w:b/>
          <w:szCs w:val="21"/>
        </w:rPr>
        <w:t xml:space="preserve">六、其他补充事宜</w:t>
      </w:r>
      <w:r/>
    </w:p>
    <w:p>
      <w:pPr>
        <w:pStyle w:val="998"/>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苏州现场办理地址：苏州市姑苏区平泷路251号政务服务中心4楼公共交易中心窗口，咨询电话：0512-69820834。</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w:t>
      </w:r>
      <w:r>
        <w:rPr>
          <w:rFonts w:hint="eastAsia" w:ascii="宋体" w:hAnsi="宋体"/>
        </w:rPr>
        <w:t xml:space="preserve">《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4.远程开标支持计算机端，投标人可根据“《苏采云系统供应商操作手册》（网址链接https://czju.suzhou.gov.cn/zfcg/html/content/20231220161910031.shtml）进行操作。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0"/>
        <w:rPr>
          <w:rFonts w:ascii="宋体" w:hAnsi="宋体"/>
        </w:rPr>
      </w:pPr>
      <w:r>
        <w:rPr>
          <w:rFonts w:hint="eastAsia" w:ascii="宋体" w:hAnsi="宋体"/>
        </w:rPr>
        <w:t xml:space="preserve">8.投标人在参加政府采购活动时须遵守《昆山市政府采购供应商诚信管理办法》的相关规定。</w:t>
      </w:r>
      <w:r/>
    </w:p>
    <w:p>
      <w:pPr>
        <w:ind w:firstLine="422"/>
        <w:rPr>
          <w:rFonts w:ascii="宋体" w:hAnsi="宋体" w:cs="宋体"/>
          <w:b/>
          <w:bCs/>
          <w:color w:val="000000"/>
          <w:szCs w:val="21"/>
        </w:rPr>
      </w:pPr>
      <w:r>
        <w:rPr>
          <w:rFonts w:ascii="宋体" w:hAnsi="宋体" w:cs="宋体"/>
          <w:b/>
          <w:bCs/>
          <w:color w:val="000000"/>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七、凡对本次采购提出询问，请按以下方式联系</w:t>
      </w:r>
      <w:r/>
    </w:p>
    <w:p>
      <w:pPr>
        <w:pStyle w:val="998"/>
        <w:ind w:firstLine="420"/>
        <w:rPr>
          <w:rFonts w:hAnsi="宋体" w:eastAsia="宋体"/>
          <w:szCs w:val="21"/>
        </w:rPr>
      </w:pPr>
      <w:r>
        <w:rPr>
          <w:rFonts w:hint="eastAsia" w:hAnsi="宋体" w:eastAsia="宋体"/>
          <w:szCs w:val="21"/>
        </w:rPr>
        <w:t xml:space="preserve">1.采购人信息</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单位名称：昆山市锦溪镇人民政府</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单位地址：昆山市</w:t>
      </w:r>
      <w:r>
        <w:rPr>
          <w:rFonts w:hint="eastAsia" w:ascii="宋体" w:hAnsi="宋体" w:cs="宋体"/>
          <w:bCs/>
        </w:rPr>
        <w:t xml:space="preserve">锦溪镇文昌路1</w:t>
      </w:r>
      <w:r>
        <w:rPr>
          <w:rFonts w:ascii="宋体" w:hAnsi="宋体" w:cs="宋体"/>
        </w:rPr>
        <w:t xml:space="preserve">号</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w:t>
      </w:r>
      <w:r>
        <w:rPr>
          <w:rFonts w:hint="eastAsia" w:ascii="宋体" w:hAnsi="宋体" w:cs="宋体"/>
          <w:bCs/>
        </w:rPr>
        <w:t xml:space="preserve">毛逸杰</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w:t>
      </w:r>
      <w:r>
        <w:rPr>
          <w:rFonts w:ascii="宋体" w:hAnsi="宋体" w:cs="宋体"/>
          <w:bCs/>
        </w:rPr>
        <w:t xml:space="preserve">0512-57220091</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2.采购代理机构信息（如有）</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单位名称：苏州建元项目管理有限公司</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单位地址：昆山市中华园西路99号新江商务大楼4F</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联系人：陈秦</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联系电话：0512-57362278</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3.项目联系方式</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项目联系人：陈秦</w:t>
      </w:r>
      <w:r/>
    </w:p>
    <w:p>
      <w:pPr>
        <w:pStyle w:val="998"/>
        <w:ind w:firstLine="420"/>
        <w:rPr>
          <w:rFonts w:hAnsi="宋体" w:eastAsia="宋体"/>
          <w:szCs w:val="21"/>
        </w:rPr>
      </w:pPr>
      <w:r>
        <w:rPr>
          <w:rFonts w:hAnsi="宋体" w:eastAsia="宋体" w:cs="宋体"/>
          <w:color w:val="000000"/>
        </w:rPr>
        <w:t xml:space="preserve">电话：</w:t>
      </w:r>
      <w:r>
        <w:rPr>
          <w:rFonts w:ascii="Times New Roman"/>
          <w:color w:val="000000"/>
        </w:rPr>
        <w:t xml:space="preserve">0512-57362278</w:t>
      </w:r>
      <w:r>
        <w:rPr>
          <w:rFonts w:hint="eastAsia" w:hAnsi="宋体" w:eastAsia="宋体"/>
          <w:szCs w:val="21"/>
        </w:rPr>
        <w:t xml:space="preserve"> </w:t>
      </w:r>
      <w:r/>
    </w:p>
    <w:p>
      <w:r/>
      <w:r/>
    </w:p>
    <w:p>
      <w:pPr>
        <w:pStyle w:val="725"/>
        <w:jc w:val="center"/>
        <w:spacing w:before="0" w:after="0" w:line="360" w:lineRule="auto"/>
        <w:rPr>
          <w:rFonts w:ascii="宋体" w:hAnsi="宋体" w:eastAsia="宋体"/>
          <w:color w:val="000000"/>
          <w:sz w:val="36"/>
          <w:szCs w:val="44"/>
        </w:rPr>
      </w:pPr>
      <w:r>
        <w:rPr>
          <w:rFonts w:hint="eastAsia"/>
        </w:rPr>
        <w:br w:type="page" w:clear="all"/>
      </w:r>
      <w:r>
        <w:rPr>
          <w:rFonts w:hint="eastAsia" w:ascii="宋体" w:hAnsi="宋体" w:eastAsia="宋体"/>
          <w:color w:val="000000"/>
          <w:sz w:val="36"/>
          <w:szCs w:val="44"/>
        </w:rPr>
        <w:t xml:space="preserve">第二章  投标人须知</w:t>
      </w:r>
      <w:r/>
    </w:p>
    <w:p>
      <w:pPr>
        <w:pStyle w:val="738"/>
        <w:ind w:firstLine="422"/>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738"/>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本招标文件仅适用于苏州建元项目管理有限公司组织的招标活动。</w:t>
      </w:r>
      <w:r/>
    </w:p>
    <w:p>
      <w:pPr>
        <w:pStyle w:val="738"/>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p>
    <w:p>
      <w:pPr>
        <w:pStyle w:val="738"/>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本招标文件的解释权属于苏州建元项目管理有限公司。</w:t>
      </w:r>
      <w:r/>
    </w:p>
    <w:p>
      <w:pPr>
        <w:pStyle w:val="738"/>
        <w:ind w:firstLine="422"/>
        <w:rPr>
          <w:rFonts w:ascii="宋体" w:hAnsi="宋体" w:eastAsia="宋体"/>
          <w:color w:val="000000"/>
          <w:sz w:val="21"/>
          <w:szCs w:val="21"/>
        </w:rPr>
      </w:pPr>
      <w:r>
        <w:rPr>
          <w:rFonts w:hint="eastAsia" w:ascii="宋体" w:hAnsi="宋体" w:eastAsia="宋体"/>
          <w:b/>
          <w:color w:val="000000"/>
          <w:sz w:val="21"/>
          <w:szCs w:val="21"/>
        </w:rPr>
        <w:t xml:space="preserve">二、投标文件说明</w:t>
      </w:r>
      <w:r/>
    </w:p>
    <w:p>
      <w:pPr>
        <w:ind w:firstLine="422"/>
        <w:rPr>
          <w:rFonts w:ascii="宋体" w:hAnsi="宋体"/>
          <w:b/>
          <w:color w:val="000000"/>
          <w:szCs w:val="21"/>
        </w:rPr>
      </w:pPr>
      <w:r>
        <w:rPr>
          <w:rFonts w:hint="eastAsia" w:ascii="宋体" w:hAnsi="宋体"/>
          <w:b/>
          <w:color w:val="000000"/>
          <w:szCs w:val="21"/>
        </w:rPr>
        <w:t xml:space="preserve">（一）投标文件计量单位和使用文字</w:t>
      </w:r>
      <w:r/>
    </w:p>
    <w:p>
      <w:pPr>
        <w:pStyle w:val="738"/>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（二）投标文件编制说明</w:t>
      </w:r>
      <w:r/>
    </w:p>
    <w:p>
      <w:pPr>
        <w:ind w:firstLine="420"/>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（三）投标文件的有效期</w:t>
      </w:r>
      <w:r/>
    </w:p>
    <w:p>
      <w:pPr>
        <w:ind w:firstLine="420"/>
        <w:rPr>
          <w:rFonts w:ascii="宋体" w:hAnsi="宋体"/>
          <w:color w:val="000000"/>
          <w:szCs w:val="21"/>
        </w:rPr>
      </w:pPr>
      <w:r>
        <w:rPr>
          <w:rFonts w:hint="eastAsia" w:ascii="宋体" w:hAnsi="宋体"/>
          <w:color w:val="000000"/>
          <w:szCs w:val="21"/>
        </w:rPr>
        <w:t xml:space="preserve">自开标日</w:t>
      </w:r>
      <w:r>
        <w:rPr>
          <w:rFonts w:hint="eastAsia" w:ascii="宋体" w:hAnsi="宋体"/>
          <w:szCs w:val="21"/>
        </w:rPr>
        <w:t xml:space="preserve">起三个月内，投标文件</w:t>
      </w:r>
      <w:r>
        <w:rPr>
          <w:rFonts w:hint="eastAsia" w:ascii="宋体" w:hAnsi="宋体"/>
          <w:color w:val="000000"/>
          <w:szCs w:val="21"/>
        </w:rPr>
        <w:t xml:space="preserve">应保持有效。有效期短于这个规定期限的响应，将被认定为未实质性响应招标文件要求。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（四）投标报价</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投标人对</w:t>
      </w:r>
      <w:r>
        <w:rPr>
          <w:rFonts w:ascii="宋体" w:hAnsi="宋体"/>
          <w:szCs w:val="21"/>
        </w:rPr>
        <w:t xml:space="preserve">本项目的报价应</w:t>
      </w:r>
      <w:r>
        <w:rPr>
          <w:rFonts w:hint="eastAsia"/>
          <w:color w:val="000000"/>
        </w:rPr>
        <w:t xml:space="preserve">包括收集资料费、调查费、人员费、交通费、食宿费、专家</w:t>
      </w:r>
      <w:r>
        <w:rPr>
          <w:color w:val="000000"/>
        </w:rPr>
        <w:t xml:space="preserve">论证费</w:t>
      </w:r>
      <w:r>
        <w:rPr>
          <w:rFonts w:hint="eastAsia"/>
          <w:color w:val="000000"/>
        </w:rPr>
        <w:t xml:space="preserve">、税金、利润等政策性文件规定及完成合同</w:t>
      </w:r>
      <w:r>
        <w:rPr>
          <w:color w:val="000000"/>
        </w:rPr>
        <w:t xml:space="preserve">所发生的一切</w:t>
      </w:r>
      <w:r>
        <w:rPr>
          <w:rFonts w:hint="eastAsia"/>
          <w:color w:val="000000"/>
        </w:rPr>
        <w:t xml:space="preserve">费用</w:t>
      </w:r>
      <w:r>
        <w:rPr>
          <w:rFonts w:hint="eastAsia" w:ascii="宋体" w:hAnsi="宋体"/>
          <w:szCs w:val="21"/>
        </w:rPr>
        <w:t xml:space="preserve">。</w:t>
      </w:r>
      <w:r>
        <w:rPr>
          <w:rFonts w:ascii="宋体" w:hAnsi="宋体"/>
          <w:szCs w:val="21"/>
        </w:rPr>
        <w:t xml:space="preserve">除非因特殊原因并经双方协商同意，投标人不得再要求追加任何费用。</w:t>
      </w:r>
      <w:r>
        <w:rPr>
          <w:rFonts w:ascii="宋体" w:hAnsi="宋体"/>
          <w:color w:val="000000"/>
          <w:szCs w:val="21"/>
        </w:rPr>
        <w:t xml:space="preserve">同时，除非合同条款中另有规定，否则，投标人所报价格在合同实施期间不因市场变化因素而变动。</w:t>
      </w:r>
      <w:r/>
    </w:p>
    <w:p>
      <w:pPr>
        <w:pStyle w:val="738"/>
        <w:rPr>
          <w:rFonts w:ascii="宋体" w:hAnsi="宋体" w:eastAsia="宋体"/>
          <w:color w:val="000000"/>
          <w:sz w:val="21"/>
          <w:szCs w:val="21"/>
        </w:rPr>
      </w:pPr>
      <w:r>
        <w:rPr>
          <w:rFonts w:hint="eastAsia" w:ascii="宋体" w:hAnsi="宋体" w:eastAsia="宋体"/>
          <w:color w:val="000000"/>
          <w:sz w:val="21"/>
          <w:szCs w:val="21"/>
        </w:rPr>
        <w:t xml:space="preserve">2.投标人应按《报价分析表》中的招标项目计算单价和总价。《报价分析表》中的每一单项均应计算并填写单价和总价，并由法定代表人或被授权人签署。</w:t>
      </w:r>
      <w:r/>
    </w:p>
    <w:p>
      <w:pPr>
        <w:pStyle w:val="738"/>
        <w:rPr>
          <w:rFonts w:ascii="宋体" w:hAnsi="宋体" w:eastAsia="宋体"/>
          <w:color w:val="000000"/>
          <w:sz w:val="21"/>
          <w:szCs w:val="21"/>
        </w:rPr>
      </w:pPr>
      <w:r>
        <w:rPr>
          <w:rFonts w:hint="eastAsia" w:ascii="宋体" w:hAnsi="宋体" w:eastAsia="宋体"/>
          <w:color w:val="000000"/>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738"/>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p>
    <w:p>
      <w:pPr>
        <w:pStyle w:val="738"/>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除国家政策性文件规定以外，投标人投标价格在合同履行期间不因市场变化因素而变动。</w:t>
      </w:r>
      <w:r/>
    </w:p>
    <w:p>
      <w:pPr>
        <w:ind w:firstLine="422"/>
        <w:rPr>
          <w:rFonts w:ascii="宋体" w:hAnsi="宋体" w:cs="宋体"/>
          <w:szCs w:val="21"/>
        </w:rPr>
      </w:pPr>
      <w:r>
        <w:rPr>
          <w:rFonts w:hint="eastAsia" w:ascii="宋体" w:hAnsi="宋体"/>
          <w:b/>
          <w:szCs w:val="21"/>
        </w:rPr>
        <w:t xml:space="preserve">（五）</w:t>
      </w:r>
      <w:r>
        <w:rPr>
          <w:rFonts w:hint="eastAsia" w:ascii="宋体" w:hAnsi="宋体" w:cs="宋体"/>
          <w:b/>
          <w:szCs w:val="21"/>
        </w:rPr>
        <w:t xml:space="preserve">联合投标</w:t>
      </w:r>
      <w:r/>
    </w:p>
    <w:p>
      <w:pPr>
        <w:pStyle w:val="738"/>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2"/>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六</w:t>
      </w:r>
      <w:r>
        <w:rPr>
          <w:rFonts w:hint="eastAsia" w:ascii="宋体" w:hAnsi="宋体"/>
          <w:b/>
          <w:color w:val="000000"/>
          <w:szCs w:val="21"/>
        </w:rPr>
        <w:t xml:space="preserve">）投标文件的组成</w:t>
      </w:r>
      <w:r/>
    </w:p>
    <w:p>
      <w:pPr>
        <w:ind w:firstLine="422"/>
        <w:rPr>
          <w:rFonts w:ascii="宋体" w:hAnsi="宋体"/>
          <w:b/>
          <w:bCs/>
          <w:color w:val="0000ff"/>
          <w:szCs w:val="21"/>
        </w:rPr>
      </w:pPr>
      <w:r>
        <w:rPr>
          <w:rFonts w:hint="eastAsia" w:ascii="宋体" w:hAnsi="宋体"/>
          <w:b/>
          <w:bCs/>
          <w:color w:val="000000"/>
          <w:szCs w:val="21"/>
        </w:rPr>
        <w:t xml:space="preserve">1.基本目录文件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必须提交“1.</w:t>
      </w:r>
      <w:r>
        <w:rPr>
          <w:rFonts w:ascii="宋体" w:hAnsi="宋体"/>
          <w:b/>
          <w:color w:val="0000ff"/>
          <w:szCs w:val="21"/>
        </w:rPr>
        <w:t xml:space="preserve">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1.1封面； </w:t>
      </w:r>
      <w:r/>
    </w:p>
    <w:p>
      <w:pPr>
        <w:ind w:firstLine="420"/>
        <w:rPr>
          <w:rFonts w:ascii="宋体" w:hAnsi="宋体"/>
          <w:color w:val="000000"/>
          <w:szCs w:val="21"/>
        </w:rPr>
      </w:pPr>
      <w:r>
        <w:rPr>
          <w:rFonts w:hint="eastAsia" w:ascii="宋体" w:hAnsi="宋体"/>
          <w:color w:val="000000"/>
          <w:szCs w:val="21"/>
        </w:rPr>
        <w:t xml:space="preserve">1.2开标一览表。（格式见第三章）</w:t>
      </w:r>
      <w:r/>
    </w:p>
    <w:p>
      <w:pPr>
        <w:ind w:firstLine="422"/>
        <w:rPr>
          <w:rFonts w:ascii="宋体" w:hAnsi="宋体"/>
          <w:b/>
          <w:bCs/>
          <w:color w:val="0000ff"/>
          <w:szCs w:val="21"/>
        </w:rPr>
      </w:pPr>
      <w:r>
        <w:rPr>
          <w:rFonts w:hint="eastAsia" w:ascii="宋体" w:hAnsi="宋体"/>
          <w:b/>
          <w:bCs/>
          <w:color w:val="000000"/>
          <w:szCs w:val="21"/>
        </w:rPr>
        <w:t xml:space="preserve">2.资格审查文件：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必须提交“2.1</w:t>
      </w:r>
      <w:r>
        <w:rPr>
          <w:rFonts w:ascii="宋体" w:hAnsi="宋体"/>
          <w:b/>
          <w:color w:val="0000ff"/>
          <w:szCs w:val="21"/>
        </w:rPr>
        <w:t xml:space="preserve">-2.</w:t>
      </w:r>
      <w:r>
        <w:rPr>
          <w:rFonts w:hint="eastAsia"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p>
    <w:p>
      <w:pPr>
        <w:ind w:firstLine="420"/>
        <w:rPr>
          <w:rFonts w:ascii="宋体" w:hAnsi="宋体"/>
          <w:b/>
          <w:color w:val="000000"/>
          <w:szCs w:val="21"/>
        </w:rPr>
      </w:pPr>
      <w:r>
        <w:rPr>
          <w:rFonts w:hint="eastAsia" w:ascii="宋体" w:hAnsi="宋体" w:cs="宋体"/>
          <w:b/>
          <w:szCs w:val="18"/>
        </w:rPr>
        <w:t xml:space="preserve">2.1投标人满足《中华人民共和国政府采购法》第二十二条规定：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2.1.1具有独立承担民事责任的能力；（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人或者其他组织的营业执照等证明文件、自然人身份证证明文件</w:t>
      </w:r>
      <w:r>
        <w:rPr>
          <w:rFonts w:hint="eastAsia" w:ascii="宋体" w:hAnsi="宋体"/>
          <w:b/>
          <w:bCs/>
          <w:color w:val="000000"/>
          <w:szCs w:val="21"/>
        </w:rPr>
        <w:t xml:space="preserve">。</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2.1.2具有良好的商业信誉和健全的财务会计制度；（</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2.1.3具有履行合同所必需的设备和专业技术能力；（</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2.1.4具有依法缴纳税收和社会保障资金的良好记录；（</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2.1.5参加政府采购活动前三年内，在经营活动中没有重大违法记录；（</w:t>
      </w:r>
      <w:r>
        <w:rPr>
          <w:rFonts w:hint="eastAsia" w:ascii="宋体" w:hAnsi="宋体" w:cs="宋体"/>
          <w:szCs w:val="18"/>
        </w:rPr>
        <w:t xml:space="preserve">提供承诺函或提供相应证明材料，格式见第三章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998"/>
        <w:ind w:firstLine="422"/>
        <w:rPr>
          <w:rFonts w:eastAsia="宋体"/>
          <w:b/>
          <w:bCs/>
        </w:rPr>
      </w:pPr>
      <w:r>
        <w:rPr>
          <w:rFonts w:hint="eastAsia" w:hAnsi="宋体" w:eastAsia="宋体" w:cs="宋体"/>
          <w:b/>
          <w:bCs/>
          <w:szCs w:val="21"/>
        </w:rPr>
        <w:t xml:space="preserve">2</w:t>
      </w:r>
      <w:r>
        <w:rPr>
          <w:rFonts w:hAnsi="宋体" w:eastAsia="宋体" w:cs="宋体"/>
          <w:b/>
          <w:bCs/>
          <w:szCs w:val="21"/>
        </w:rPr>
        <w:t xml:space="preserve">.2 </w:t>
      </w:r>
      <w:r>
        <w:rPr>
          <w:rFonts w:hint="eastAsia" w:eastAsia="宋体"/>
          <w:b/>
          <w:bCs/>
        </w:rPr>
        <w:t xml:space="preserve">本项目的特定资格条件：</w:t>
      </w:r>
      <w:r/>
    </w:p>
    <w:p>
      <w:pPr>
        <w:pStyle w:val="998"/>
        <w:ind w:firstLine="422"/>
        <w:jc w:val="left"/>
        <w:rPr>
          <w:rFonts w:hAnsi="宋体" w:eastAsia="宋体" w:cs="宋体"/>
        </w:rPr>
      </w:pPr>
      <w:r>
        <w:rPr>
          <w:rFonts w:hint="eastAsia" w:hAnsi="宋体" w:eastAsia="宋体" w:cs="宋体"/>
        </w:rPr>
        <w:t xml:space="preserve">2</w:t>
      </w:r>
      <w:r>
        <w:rPr>
          <w:rFonts w:hAnsi="宋体" w:eastAsia="宋体" w:cs="宋体"/>
        </w:rPr>
        <w:t xml:space="preserve">.2.1</w:t>
      </w:r>
      <w:r>
        <w:rPr>
          <w:rFonts w:hint="eastAsia" w:hAnsi="宋体" w:eastAsia="宋体" w:cs="宋体"/>
        </w:rPr>
        <w:t xml:space="preserve">未被“信用中国”网站列入失信被执行人、重大税收违法失信主体名单、政府采购严重违法失信行为记录名单。（投标文件中提供查询截图，查询方式：“信用中国”首页→“专项查询”版块→根据要求分别查询）</w:t>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cs="宋体"/>
          <w:b/>
          <w:bCs/>
          <w:color w:val="0000ff"/>
          <w:szCs w:val="21"/>
        </w:rPr>
        <w:t xml:space="preserve">（</w:t>
      </w:r>
      <w:r>
        <w:rPr>
          <w:rFonts w:hint="eastAsia" w:ascii="宋体" w:hAnsi="宋体"/>
          <w:b/>
          <w:bCs/>
          <w:color w:val="0000ff"/>
          <w:szCs w:val="21"/>
        </w:rPr>
        <w:t xml:space="preserve">如有，用于价格折扣</w:t>
      </w:r>
      <w:r>
        <w:rPr>
          <w:rFonts w:hint="eastAsia" w:ascii="宋体" w:hAnsi="宋体" w:cs="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.1中小企业声明函；（如需填报，格式见第三章）</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.2残疾人福利性单位声明函；（如需填报，格式见第三章）</w:t>
      </w:r>
      <w:r/>
    </w:p>
    <w:p>
      <w:pPr>
        <w:pStyle w:val="998"/>
        <w:ind w:firstLine="420"/>
        <w:rPr>
          <w:rFonts w:hAnsi="宋体" w:eastAsia="宋体"/>
          <w:color w:val="000000"/>
          <w:szCs w:val="21"/>
        </w:rPr>
      </w:pPr>
      <w:r>
        <w:rPr>
          <w:rFonts w:hint="eastAsia" w:hAnsi="宋体" w:eastAsia="宋体"/>
          <w:szCs w:val="21"/>
        </w:rPr>
        <w:t xml:space="preserve">2.</w:t>
      </w:r>
      <w:r>
        <w:rPr>
          <w:rFonts w:hAnsi="宋体" w:eastAsia="宋体"/>
          <w:szCs w:val="21"/>
        </w:rPr>
        <w:t xml:space="preserve">3</w:t>
      </w:r>
      <w:r>
        <w:rPr>
          <w:rFonts w:hint="eastAsia" w:hAnsi="宋体" w:eastAsia="宋体"/>
          <w:szCs w:val="21"/>
        </w:rPr>
        <w:t xml:space="preserve">.3</w:t>
      </w:r>
      <w:r>
        <w:rPr>
          <w:rFonts w:hint="eastAsia" w:hAnsi="宋体" w:eastAsia="宋体"/>
          <w:color w:val="000000"/>
          <w:szCs w:val="21"/>
        </w:rPr>
        <w:t xml:space="preserve">监狱企业证明文件。</w:t>
      </w:r>
      <w:r/>
    </w:p>
    <w:p>
      <w:pPr>
        <w:ind w:firstLine="422"/>
        <w:rPr>
          <w:rFonts w:ascii="宋体" w:hAnsi="宋体"/>
          <w:b/>
          <w:bCs/>
          <w:color w:val="0000ff"/>
          <w:szCs w:val="21"/>
        </w:rPr>
      </w:pPr>
      <w:r>
        <w:rPr>
          <w:rFonts w:hint="eastAsia" w:ascii="宋体" w:hAnsi="宋体"/>
          <w:b/>
          <w:bCs/>
        </w:rPr>
        <w:t xml:space="preserve">3.符合性审查文件：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必须提交“3.1-3.8”款规定的资料，否则，将被认定为未实质性响应招标文件要求。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投标承诺函；（格式见第三章）</w:t>
      </w:r>
      <w:r/>
    </w:p>
    <w:p>
      <w:pPr>
        <w:ind w:firstLine="420"/>
        <w:rPr>
          <w:rFonts w:hAnsi="宋体"/>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投标单位情况表；（格式见第三章）</w:t>
      </w:r>
      <w:r/>
    </w:p>
    <w:p>
      <w:pPr>
        <w:pStyle w:val="998"/>
        <w:ind w:firstLine="420"/>
        <w:rPr>
          <w:rFonts w:hAnsi="宋体"/>
          <w:szCs w:val="21"/>
        </w:rPr>
      </w:pPr>
      <w:r>
        <w:rPr>
          <w:rFonts w:hint="eastAsia" w:hAnsi="宋体" w:eastAsia="宋体"/>
        </w:rPr>
        <w:t xml:space="preserve">3.</w:t>
      </w:r>
      <w:r>
        <w:rPr>
          <w:rFonts w:hAnsi="宋体" w:eastAsia="宋体"/>
        </w:rPr>
        <w:t xml:space="preserve">4</w:t>
      </w:r>
      <w:r>
        <w:rPr>
          <w:rFonts w:hint="eastAsia" w:hAnsi="宋体" w:eastAsia="宋体"/>
        </w:rPr>
        <w:t xml:space="preserve"> </w:t>
      </w:r>
      <w:r>
        <w:rPr>
          <w:rFonts w:hint="eastAsia" w:hAnsi="宋体" w:eastAsia="宋体"/>
          <w:szCs w:val="21"/>
        </w:rPr>
        <w:t xml:space="preserve">远</w:t>
      </w:r>
      <w:r>
        <w:rPr>
          <w:rFonts w:hint="eastAsia" w:hAnsi="宋体"/>
          <w:szCs w:val="21"/>
        </w:rPr>
        <w:t xml:space="preserve">程参与开标会议诚信承诺书</w:t>
      </w:r>
      <w:r>
        <w:rPr>
          <w:rFonts w:hint="eastAsia" w:hAnsi="宋体" w:eastAsia="宋体"/>
          <w:szCs w:val="21"/>
        </w:rPr>
        <w:t xml:space="preserve">；</w:t>
      </w:r>
      <w:r>
        <w:rPr>
          <w:rFonts w:hint="eastAsia" w:hAnsi="宋体"/>
          <w:szCs w:val="21"/>
        </w:rPr>
        <w:t xml:space="preserve">（格式见</w:t>
      </w:r>
      <w:r>
        <w:rPr>
          <w:rFonts w:hint="eastAsia" w:hAnsi="宋体"/>
          <w:color w:val="000000"/>
          <w:szCs w:val="21"/>
        </w:rPr>
        <w:t xml:space="preserve">第三章</w:t>
      </w:r>
      <w:r>
        <w:rPr>
          <w:rFonts w:hint="eastAsia" w:hAnsi="宋体"/>
          <w:szCs w:val="21"/>
        </w:rPr>
        <w:t xml:space="preserve">）</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 提供有效的法人授权委托书、双方身份证（如有授权必须提供，</w:t>
      </w:r>
      <w:r>
        <w:rPr>
          <w:rFonts w:hint="eastAsia" w:hAnsi="宋体"/>
          <w:szCs w:val="21"/>
        </w:rPr>
        <w:t xml:space="preserve">格式见</w:t>
      </w:r>
      <w:r>
        <w:rPr>
          <w:rFonts w:hint="eastAsia" w:hAnsi="宋体"/>
          <w:color w:val="000000"/>
          <w:szCs w:val="21"/>
        </w:rPr>
        <w:t xml:space="preserve">第三章</w:t>
      </w:r>
      <w:r>
        <w:rPr>
          <w:rFonts w:hint="eastAsia" w:ascii="宋体" w:hAnsi="宋体"/>
          <w:color w:val="000000"/>
          <w:szCs w:val="21"/>
        </w:rPr>
        <w:t xml:space="preserve">）；</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6</w:t>
      </w:r>
      <w:r>
        <w:rPr>
          <w:rFonts w:hint="eastAsia" w:ascii="宋体" w:hAnsi="宋体" w:cs="宋体"/>
          <w:bCs/>
          <w:color w:val="000000"/>
          <w:szCs w:val="21"/>
        </w:rPr>
        <w:t xml:space="preserve">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7</w:t>
      </w:r>
      <w:r>
        <w:rPr>
          <w:rFonts w:hint="eastAsia" w:ascii="宋体" w:hAnsi="宋体" w:cs="宋体"/>
          <w:bCs/>
          <w:color w:val="000000"/>
          <w:szCs w:val="21"/>
        </w:rPr>
        <w:t xml:space="preserve">技术偏离表；（格式见第三章）</w:t>
      </w:r>
      <w:r/>
    </w:p>
    <w:p>
      <w:pPr>
        <w:ind w:firstLine="420"/>
        <w:rPr>
          <w:lang w:val="zh-CN"/>
        </w:rPr>
      </w:pPr>
      <w:r>
        <w:rPr>
          <w:rFonts w:hint="eastAsia" w:ascii="宋体" w:hAnsi="宋体" w:cs="宋体"/>
          <w:bCs/>
          <w:color w:val="000000"/>
          <w:szCs w:val="21"/>
        </w:rPr>
        <w:t xml:space="preserve">3.8招标文件要求的其他实</w:t>
      </w:r>
      <w:r>
        <w:rPr>
          <w:rFonts w:hint="eastAsia"/>
          <w:lang w:val="zh-CN"/>
        </w:rPr>
        <w:t xml:space="preserve">质性要求。（如有要求必须提供）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0"/>
        <w:rPr>
          <w:rFonts w:ascii="宋体" w:hAnsi="宋体" w:cs="宋体"/>
          <w:bCs/>
          <w:color w:val="000000"/>
          <w:szCs w:val="21"/>
        </w:rPr>
      </w:pPr>
      <w:r>
        <w:rPr>
          <w:rFonts w:ascii="宋体" w:hAnsi="宋体" w:cs="宋体"/>
          <w:bCs/>
          <w:color w:val="000000"/>
          <w:szCs w:val="21"/>
        </w:rPr>
        <w:t xml:space="preserve">4.2</w:t>
      </w:r>
      <w:r>
        <w:rPr>
          <w:rFonts w:hint="eastAsia" w:ascii="宋体" w:hAnsi="宋体" w:cs="宋体"/>
          <w:bCs/>
          <w:color w:val="000000"/>
          <w:szCs w:val="21"/>
        </w:rPr>
        <w:t xml:space="preserve">人员配备表。（格式见第三章）</w:t>
      </w:r>
      <w:r/>
    </w:p>
    <w:p>
      <w:pPr>
        <w:ind w:firstLine="422"/>
        <w:rPr>
          <w:rFonts w:ascii="宋体" w:hAnsi="宋体"/>
          <w:bCs/>
          <w:color w:val="0000ff"/>
          <w:szCs w:val="21"/>
        </w:rPr>
      </w:pPr>
      <w:r>
        <w:rPr>
          <w:rFonts w:hint="eastAsia" w:ascii="宋体" w:hAnsi="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w:t>
      </w:r>
      <w:r>
        <w:rPr>
          <w:rFonts w:hint="eastAsia" w:ascii="宋体" w:hAnsi="宋体" w:cs="宋体"/>
          <w:b/>
          <w:color w:val="0000ff"/>
          <w:szCs w:val="21"/>
        </w:rPr>
        <w:t xml:space="preserve">。投标人所提交的投标文件的完整与否，将直接影响投标人的评分。</w:t>
      </w:r>
      <w:r/>
    </w:p>
    <w:p>
      <w:pPr>
        <w:ind w:firstLine="420"/>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b/>
          <w:color w:val="000000"/>
          <w:szCs w:val="21"/>
        </w:rPr>
      </w:pPr>
      <w:r>
        <w:rPr>
          <w:rFonts w:hint="eastAsia" w:ascii="宋体" w:hAnsi="宋体"/>
          <w:b/>
          <w:color w:val="000000"/>
          <w:szCs w:val="21"/>
        </w:rPr>
        <w:t xml:space="preserve">三、招标文件的澄清和修改</w:t>
      </w:r>
      <w:r/>
    </w:p>
    <w:p>
      <w:pPr>
        <w:ind w:firstLine="420"/>
        <w:rPr>
          <w:rFonts w:ascii="宋体" w:hAnsi="宋体"/>
          <w:color w:val="000000"/>
          <w:szCs w:val="21"/>
        </w:rPr>
      </w:pPr>
      <w:r>
        <w:rPr>
          <w:rFonts w:hint="eastAsia" w:ascii="宋体" w:hAnsi="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szCs w:val="21"/>
        </w:rPr>
      </w:pPr>
      <w:r>
        <w:rPr>
          <w:rFonts w:hint="eastAsia" w:ascii="宋体" w:hAnsi="宋体"/>
          <w:color w:val="000000"/>
          <w:szCs w:val="21"/>
        </w:rPr>
        <w:t xml:space="preserve">2</w:t>
      </w:r>
      <w:r>
        <w:rPr>
          <w:rFonts w:hint="eastAsia" w:ascii="宋体" w:hAnsi="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szCs w:val="21"/>
        </w:rPr>
      </w:pPr>
      <w:r>
        <w:rPr>
          <w:rFonts w:hint="eastAsia" w:ascii="宋体" w:hAnsi="宋体"/>
          <w:szCs w:val="21"/>
        </w:rPr>
        <w:t xml:space="preserve">3.供应商应在提交投标文件截止时间前关注原采购信息发布媒体上有无本项目的补充公告。</w:t>
      </w:r>
      <w:r/>
    </w:p>
    <w:p>
      <w:pPr>
        <w:ind w:firstLine="422"/>
        <w:rPr>
          <w:rFonts w:ascii="宋体" w:hAnsi="宋体"/>
          <w:b/>
          <w:szCs w:val="21"/>
        </w:rPr>
      </w:pPr>
      <w:r>
        <w:rPr>
          <w:rFonts w:hint="eastAsia" w:ascii="宋体" w:hAnsi="宋体"/>
          <w:b/>
          <w:szCs w:val="21"/>
        </w:rPr>
        <w:t xml:space="preserve">四、投标文件的提交、撤回和修改</w:t>
      </w:r>
      <w:r/>
    </w:p>
    <w:p>
      <w:pPr>
        <w:ind w:firstLine="420"/>
        <w:rPr>
          <w:rFonts w:ascii="宋体" w:hAnsi="宋体"/>
          <w:szCs w:val="21"/>
        </w:rPr>
      </w:pPr>
      <w:r>
        <w:rPr>
          <w:rFonts w:hint="eastAsia" w:ascii="宋体" w:hAnsi="宋体"/>
          <w:szCs w:val="21"/>
        </w:rPr>
        <w:t xml:space="preserve">1.供应商应当在在投标截止时间前制作并上传电子投标文件。</w:t>
      </w:r>
      <w:r/>
    </w:p>
    <w:p>
      <w:pPr>
        <w:pStyle w:val="998"/>
        <w:ind w:firstLine="420"/>
        <w:rPr>
          <w:rFonts w:hAnsi="宋体" w:eastAsia="宋体"/>
          <w:szCs w:val="21"/>
        </w:rPr>
      </w:pPr>
      <w:r>
        <w:rPr>
          <w:rFonts w:hint="eastAsia" w:hAnsi="宋体" w:eastAsia="宋体"/>
          <w:szCs w:val="21"/>
        </w:rPr>
        <w:t xml:space="preserve">2.在提交响应文件的截止时间前，供应商可以撤回或者修改响应文件，</w:t>
      </w:r>
      <w:bookmarkStart w:id="0" w:name="_Hlk155612446"/>
      <w:r>
        <w:rPr>
          <w:rFonts w:hint="eastAsia" w:hAnsi="宋体" w:eastAsia="宋体"/>
          <w:szCs w:val="21"/>
        </w:rPr>
        <w:t xml:space="preserve">具体操作方法见《苏采云系统供应商操作手册》。</w:t>
      </w:r>
      <w:bookmarkEnd w:id="0"/>
      <w:r>
        <w:rPr>
          <w:rFonts w:hint="eastAsia" w:hAnsi="宋体" w:eastAsia="宋体"/>
          <w:szCs w:val="21"/>
        </w:rPr>
        <w:t xml:space="preserve">投标人撤回电子投标文件，则认为其不再参与本项目投标活动。</w:t>
      </w:r>
      <w:r>
        <w:rPr>
          <w:rFonts w:hint="eastAsia" w:hAnsi="宋体" w:eastAsia="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szCs w:val="21"/>
        </w:rPr>
      </w:pPr>
      <w:r>
        <w:rPr>
          <w:rFonts w:hint="eastAsia" w:ascii="宋体" w:hAnsi="宋体"/>
          <w:szCs w:val="21"/>
        </w:rPr>
        <w:t xml:space="preserve">3.供应商通过“苏采云”系统不见面开标大厅在线参与开标活动。</w:t>
      </w:r>
      <w:r/>
    </w:p>
    <w:p>
      <w:pPr>
        <w:ind w:firstLine="420"/>
        <w:rPr>
          <w:rFonts w:ascii="宋体" w:hAnsi="宋体"/>
          <w:szCs w:val="21"/>
        </w:rPr>
      </w:pPr>
      <w:r>
        <w:rPr>
          <w:rFonts w:hint="eastAsia" w:ascii="宋体" w:hAnsi="宋体"/>
          <w:szCs w:val="21"/>
        </w:rPr>
        <w:t xml:space="preserve">（具体操作详见《苏采云系统供应商操作手册》，</w:t>
      </w:r>
      <w:r/>
    </w:p>
    <w:p>
      <w:pPr>
        <w:pStyle w:val="738"/>
        <w:rPr>
          <w:rFonts w:ascii="宋体" w:hAnsi="宋体" w:eastAsia="宋体"/>
          <w:color w:val="000000"/>
          <w:sz w:val="21"/>
          <w:szCs w:val="21"/>
        </w:rPr>
      </w:pPr>
      <w:r>
        <w:rPr>
          <w:rFonts w:hint="eastAsia" w:ascii="宋体" w:hAnsi="宋体" w:eastAsia="宋体"/>
          <w:sz w:val="21"/>
          <w:szCs w:val="21"/>
        </w:rPr>
        <w:t xml:space="preserve">网址链接https://czju.suzhou.gov.cn/zfcg/html/content/20231220161910031.shtml）</w:t>
      </w:r>
      <w:r>
        <w:rPr>
          <w:rFonts w:hint="eastAsia" w:ascii="宋体" w:hAnsi="宋体" w:eastAsia="宋体"/>
          <w:color w:val="000000"/>
          <w:sz w:val="21"/>
          <w:szCs w:val="21"/>
        </w:rPr>
        <w:t xml:space="preserve">。</w:t>
      </w:r>
      <w:r/>
    </w:p>
    <w:p>
      <w:pPr>
        <w:ind w:firstLine="422"/>
        <w:rPr>
          <w:rFonts w:ascii="宋体" w:hAnsi="宋体"/>
          <w:b/>
          <w:color w:val="000000"/>
          <w:szCs w:val="21"/>
        </w:rPr>
      </w:pPr>
      <w:r>
        <w:rPr>
          <w:rFonts w:hint="eastAsia" w:ascii="宋体" w:hAnsi="宋体"/>
          <w:b/>
          <w:color w:val="000000"/>
          <w:szCs w:val="21"/>
        </w:rPr>
        <w:t xml:space="preserve">五、质疑</w:t>
      </w:r>
      <w:r/>
    </w:p>
    <w:p>
      <w:pPr>
        <w:pStyle w:val="738"/>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38"/>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38"/>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ind w:firstLine="420"/>
        <w:rPr>
          <w:rFonts w:ascii="宋体" w:hAnsi="宋体"/>
          <w:szCs w:val="21"/>
        </w:rPr>
      </w:pPr>
      <w:r>
        <w:rPr>
          <w:rFonts w:hint="eastAsia" w:ascii="宋体" w:hAnsi="宋体"/>
          <w:szCs w:val="21"/>
        </w:rPr>
        <w:t xml:space="preserve">2. 质疑函应包括以下主要内容，并按照“谁主张、谁举证”的原则，附上必要的证明材料。　　　　　　　</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szCs w:val="21"/>
        </w:rPr>
      </w:pPr>
      <w:r>
        <w:rPr>
          <w:rFonts w:hint="eastAsia" w:ascii="宋体" w:hAnsi="宋体"/>
          <w:szCs w:val="21"/>
        </w:rPr>
        <w:t xml:space="preserve">2.5必要的法律依据；</w:t>
      </w:r>
      <w:r/>
    </w:p>
    <w:p>
      <w:pPr>
        <w:ind w:firstLine="420"/>
        <w:rPr>
          <w:rFonts w:ascii="宋体" w:hAnsi="宋体"/>
          <w:szCs w:val="21"/>
        </w:rPr>
      </w:pPr>
      <w:r>
        <w:rPr>
          <w:rFonts w:hint="eastAsia" w:ascii="宋体" w:hAnsi="宋体"/>
          <w:szCs w:val="21"/>
        </w:rPr>
        <w:t xml:space="preserve">2.6提出质疑的日期；</w:t>
      </w:r>
      <w:r/>
    </w:p>
    <w:p>
      <w:pPr>
        <w:ind w:firstLine="420"/>
        <w:rPr>
          <w:rFonts w:ascii="宋体" w:hAnsi="宋体"/>
          <w:szCs w:val="21"/>
        </w:rPr>
      </w:pPr>
      <w:r>
        <w:rPr>
          <w:rFonts w:hint="eastAsia" w:ascii="宋体" w:hAnsi="宋体"/>
          <w:szCs w:val="21"/>
        </w:rPr>
        <w:t xml:space="preserve">2.7依法获取采购文件的证明（《投标供应商确认函》）</w:t>
      </w:r>
      <w:r/>
    </w:p>
    <w:p>
      <w:pPr>
        <w:ind w:firstLine="420"/>
        <w:rPr>
          <w:rFonts w:ascii="宋体" w:hAnsi="宋体"/>
          <w:szCs w:val="21"/>
        </w:rPr>
      </w:pPr>
      <w:r>
        <w:rPr>
          <w:rFonts w:hint="eastAsia" w:ascii="宋体" w:hAnsi="宋体"/>
          <w:szCs w:val="21"/>
        </w:rPr>
        <w:t xml:space="preserve">2.8供应商为自然人的，应当由本人签字；供应商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2.9供应商可以委托代理人进行质疑，其授权书应当载明代理人的姓名或者名称、代理事项、具体权限、期限和相关事项。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szCs w:val="21"/>
        </w:rPr>
      </w:pPr>
      <w:r>
        <w:rPr>
          <w:rFonts w:hint="eastAsia" w:ascii="宋体" w:hAnsi="宋体"/>
          <w:szCs w:val="21"/>
        </w:rPr>
        <w:t xml:space="preserve">代理人提出质疑，应当提交供应商签署的授权委托书。</w:t>
      </w:r>
      <w:r/>
    </w:p>
    <w:p>
      <w:pPr>
        <w:ind w:firstLine="420"/>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b/>
          <w:color w:val="000000"/>
          <w:szCs w:val="21"/>
        </w:rPr>
      </w:pPr>
      <w:r>
        <w:rPr>
          <w:rFonts w:hint="eastAsia" w:ascii="宋体" w:hAnsi="宋体"/>
          <w:b/>
          <w:color w:val="000000"/>
          <w:szCs w:val="21"/>
        </w:rPr>
        <w:t xml:space="preserve">六、开标和评标</w:t>
      </w:r>
      <w:r/>
    </w:p>
    <w:p>
      <w:pPr>
        <w:ind w:firstLine="420"/>
        <w:rPr>
          <w:rFonts w:ascii="宋体" w:hAnsi="宋体" w:cs="宋体"/>
          <w:szCs w:val="21"/>
        </w:rPr>
      </w:pPr>
      <w:r/>
      <w:bookmarkStart w:id="1" w:name="_Hlk205796337"/>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投标人在开标过程中涉及到的投标文件解密、开标结果确认等工作，应按照《操作手册》规定执行。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投标人在开、评标全过程中应保持通讯畅通，及时登录苏采云系统查阅、答复相关信息，并安排专人与采购中心及评标委员会联系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（五）异常低价投标审查</w:t>
      </w:r>
      <w:r/>
    </w:p>
    <w:p>
      <w:pPr>
        <w:ind w:firstLine="420"/>
        <w:rPr>
          <w:rFonts w:ascii="宋体" w:hAnsi="宋体"/>
          <w:b/>
          <w:bCs/>
        </w:rPr>
      </w:pPr>
      <w:r>
        <w:rPr>
          <w:rFonts w:hint="eastAsia" w:ascii="宋体" w:hAnsi="宋体"/>
          <w:b/>
          <w:bCs/>
        </w:rPr>
        <w:t xml:space="preserve">1</w:t>
      </w:r>
      <w:r>
        <w:rPr>
          <w:rFonts w:ascii="宋体" w:hAnsi="宋体"/>
          <w:b/>
          <w:bCs/>
        </w:rPr>
        <w:t xml:space="preserve">.</w:t>
      </w:r>
      <w:r>
        <w:rPr>
          <w:rFonts w:hint="eastAsia" w:ascii="宋体" w:hAnsi="宋体"/>
          <w:b/>
          <w:bCs/>
        </w:rPr>
        <w:t xml:space="preserve">评审过程中出现下列情形之一的，评审委员会应当启动异常低价投标审查程序：</w:t>
      </w:r>
      <w:r/>
    </w:p>
    <w:p>
      <w:pPr>
        <w:ind w:firstLine="420"/>
        <w:rPr>
          <w:rFonts w:ascii="宋体" w:hAnsi="宋体"/>
          <w:b/>
          <w:bCs/>
        </w:rPr>
      </w:pPr>
      <w:r>
        <w:rPr>
          <w:rFonts w:ascii="宋体" w:hAnsi="宋体"/>
          <w:b/>
          <w:bCs/>
        </w:rPr>
        <w:t xml:space="preserve">1.1</w:t>
      </w:r>
      <w:r>
        <w:rPr>
          <w:rFonts w:hint="eastAsia" w:ascii="宋体" w:hAnsi="宋体"/>
          <w:b/>
          <w:bCs/>
        </w:rPr>
        <w:t xml:space="preserve">投标报价低于采购项目预算50%的，即投标报价&lt;采购项目预算×50%；</w:t>
      </w:r>
      <w:r/>
    </w:p>
    <w:p>
      <w:pPr>
        <w:ind w:firstLine="420"/>
        <w:rPr>
          <w:rFonts w:ascii="宋体" w:hAnsi="宋体"/>
          <w:b/>
          <w:bCs/>
        </w:rPr>
      </w:pPr>
      <w:r>
        <w:rPr>
          <w:rFonts w:ascii="宋体" w:hAnsi="宋体"/>
          <w:b/>
          <w:bCs/>
        </w:rPr>
        <w:t xml:space="preserve">1.</w:t>
      </w:r>
      <w:r>
        <w:rPr>
          <w:rFonts w:hint="eastAsia" w:ascii="宋体" w:hAnsi="宋体"/>
          <w:b/>
          <w:bCs/>
        </w:rPr>
        <w:t xml:space="preserve">2评审委员会认定的供应商报价过低、有可能影响产品质量或者不能诚信履约的其他情形。</w:t>
      </w:r>
      <w:r/>
    </w:p>
    <w:p>
      <w:pPr>
        <w:ind w:firstLine="420"/>
        <w:rPr>
          <w:rFonts w:ascii="宋体" w:hAnsi="宋体"/>
        </w:rPr>
      </w:pPr>
      <w:r>
        <w:rPr>
          <w:rFonts w:ascii="宋体" w:hAnsi="宋体"/>
          <w:b/>
          <w:bCs/>
        </w:rPr>
        <w:t xml:space="preserve">2.</w:t>
      </w:r>
      <w:r>
        <w:rPr>
          <w:rFonts w:hint="eastAsia" w:ascii="宋体" w:hAnsi="宋体"/>
          <w:b/>
          <w:bCs/>
        </w:rPr>
        <w:t xml:space="preserve">启动异常低价投标审查程序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ind w:firstLine="420"/>
        <w:rPr>
          <w:rFonts w:ascii="宋体" w:hAnsi="宋体"/>
          <w:b/>
          <w:bCs/>
        </w:rPr>
      </w:pPr>
      <w:r>
        <w:rPr>
          <w:rFonts w:hint="eastAsia" w:ascii="宋体" w:hAnsi="宋体"/>
          <w:b/>
          <w:bCs/>
        </w:rPr>
        <w:t xml:space="preserve">（六）无效投标条款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.7法律、法规和招标文件规定的其他无效情形。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rPr>
          <w:rFonts w:ascii="宋体" w:hAnsi="宋体"/>
          <w:szCs w:val="21"/>
        </w:rPr>
      </w:pPr>
      <w:r>
        <w:rPr>
          <w:rFonts w:ascii="宋体" w:hAnsi="宋体"/>
        </w:rPr>
        <w:t xml:space="preserve">评标委员会应当按照招</w:t>
      </w:r>
      <w:bookmarkEnd w:id="1"/>
      <w:r>
        <w:rPr>
          <w:rFonts w:ascii="宋体" w:hAnsi="宋体"/>
        </w:rPr>
        <w:t xml:space="preserve">标文件中规定的评标方法和标准，对审查合格的投标文件进行商务和技术评估，综合比较与评价</w:t>
      </w:r>
      <w:r>
        <w:rPr>
          <w:rFonts w:hint="eastAsia" w:ascii="宋体" w:hAnsi="宋体"/>
          <w:szCs w:val="21"/>
        </w:rPr>
        <w:t xml:space="preserve">。</w:t>
      </w:r>
      <w:r/>
    </w:p>
    <w:p>
      <w:pPr>
        <w:ind w:firstLine="422"/>
        <w:rPr>
          <w:rFonts w:ascii="宋体" w:hAnsi="宋体"/>
          <w:b/>
          <w:szCs w:val="21"/>
        </w:rPr>
      </w:pPr>
      <w:r>
        <w:rPr>
          <w:rFonts w:hint="eastAsia" w:ascii="宋体" w:hAnsi="宋体"/>
          <w:b/>
          <w:szCs w:val="21"/>
        </w:rPr>
        <w:t xml:space="preserve">七、废标</w:t>
      </w:r>
      <w:r/>
    </w:p>
    <w:p>
      <w:pPr>
        <w:ind w:firstLine="422"/>
        <w:rPr>
          <w:rFonts w:ascii="宋体" w:hAnsi="宋体"/>
          <w:b/>
          <w:szCs w:val="21"/>
        </w:rPr>
      </w:pPr>
      <w:r>
        <w:rPr>
          <w:rFonts w:hint="eastAsia" w:ascii="宋体" w:hAnsi="宋体"/>
          <w:b/>
          <w:szCs w:val="21"/>
        </w:rPr>
        <w:t xml:space="preserve">1.在招标过程中，出现下列情况之一的，应予废标：</w:t>
      </w:r>
      <w:r/>
    </w:p>
    <w:p>
      <w:pPr>
        <w:ind w:firstLine="422"/>
        <w:rPr>
          <w:rFonts w:ascii="宋体" w:hAnsi="宋体"/>
          <w:b/>
          <w:szCs w:val="21"/>
        </w:rPr>
      </w:pPr>
      <w:r>
        <w:rPr>
          <w:rFonts w:hint="eastAsia" w:ascii="宋体" w:hAnsi="宋体"/>
          <w:b/>
          <w:szCs w:val="21"/>
        </w:rPr>
        <w:t xml:space="preserve">1.1符合专业条件的供应商或者对招标文件作实质响应的供应商不足三家的。</w:t>
      </w:r>
      <w:r/>
    </w:p>
    <w:p>
      <w:pPr>
        <w:ind w:firstLine="422"/>
        <w:rPr>
          <w:rFonts w:ascii="宋体" w:hAnsi="宋体"/>
          <w:b/>
          <w:szCs w:val="21"/>
        </w:rPr>
      </w:pPr>
      <w:r>
        <w:rPr>
          <w:rFonts w:hint="eastAsia" w:ascii="宋体" w:hAnsi="宋体"/>
          <w:b/>
          <w:szCs w:val="21"/>
        </w:rPr>
        <w:t xml:space="preserve">1.2因重大变故，采购任务取消的。</w:t>
      </w:r>
      <w:r/>
    </w:p>
    <w:p>
      <w:pPr>
        <w:ind w:firstLine="422"/>
        <w:rPr>
          <w:rFonts w:ascii="宋体" w:hAnsi="宋体"/>
          <w:b/>
          <w:szCs w:val="21"/>
        </w:rPr>
      </w:pPr>
      <w:r>
        <w:rPr>
          <w:rFonts w:hint="eastAsia" w:ascii="宋体" w:hAnsi="宋体"/>
          <w:b/>
          <w:szCs w:val="21"/>
        </w:rPr>
        <w:t xml:space="preserve">1.3评标委员会认定招标文件存在歧义、重大缺陷导致评审工作无法进行。</w:t>
      </w:r>
      <w:r/>
    </w:p>
    <w:p>
      <w:pPr>
        <w:ind w:firstLine="422"/>
        <w:rPr>
          <w:rFonts w:ascii="宋体" w:hAnsi="宋体"/>
          <w:b/>
          <w:szCs w:val="21"/>
        </w:rPr>
      </w:pPr>
      <w:r>
        <w:rPr>
          <w:rFonts w:hint="eastAsia" w:ascii="宋体" w:hAnsi="宋体"/>
          <w:b/>
          <w:szCs w:val="21"/>
        </w:rPr>
        <w:t xml:space="preserve">1.4因苏采云系统系统故障原因造成开标不成功的。</w:t>
      </w:r>
      <w:r/>
    </w:p>
    <w:p>
      <w:pPr>
        <w:ind w:firstLine="422"/>
        <w:rPr>
          <w:rFonts w:ascii="宋体" w:hAnsi="宋体"/>
          <w:b/>
          <w:szCs w:val="21"/>
        </w:rPr>
      </w:pPr>
      <w:r>
        <w:rPr>
          <w:rFonts w:hint="eastAsia" w:ascii="宋体" w:hAnsi="宋体"/>
          <w:b/>
          <w:szCs w:val="21"/>
        </w:rPr>
        <w:t xml:space="preserve">1.5投标截止时间结束后参加投标的供应商不足三家的处理。</w:t>
      </w:r>
      <w:r/>
    </w:p>
    <w:p>
      <w:pPr>
        <w:ind w:firstLine="422"/>
        <w:rPr>
          <w:rFonts w:ascii="宋体" w:hAnsi="宋体"/>
          <w:b/>
          <w:szCs w:val="21"/>
        </w:rPr>
      </w:pPr>
      <w:r>
        <w:rPr>
          <w:rFonts w:hint="eastAsia" w:ascii="宋体" w:hAnsi="宋体"/>
          <w:b/>
          <w:szCs w:val="21"/>
        </w:rPr>
        <w:t xml:space="preserve">1.6如出现投标截止时间结束后参加投标的供应商或者在评标期间对招标文件做出实质响应的供应商不足三家情况，按政府采购相关规定执行。</w:t>
      </w:r>
      <w:r/>
    </w:p>
    <w:p>
      <w:pPr>
        <w:ind w:firstLine="422"/>
        <w:rPr>
          <w:rFonts w:ascii="宋体" w:hAnsi="宋体"/>
          <w:b/>
          <w:szCs w:val="21"/>
        </w:rPr>
      </w:pPr>
      <w:r>
        <w:rPr>
          <w:rFonts w:hint="eastAsia" w:ascii="宋体" w:hAnsi="宋体"/>
          <w:b/>
          <w:szCs w:val="21"/>
        </w:rPr>
        <w:t xml:space="preserve">1.7出现影响采购公正的违法、违规行为的。</w:t>
      </w:r>
      <w:r/>
    </w:p>
    <w:p>
      <w:pPr>
        <w:ind w:firstLine="422"/>
        <w:rPr>
          <w:rFonts w:ascii="宋体" w:hAnsi="宋体"/>
          <w:b/>
          <w:szCs w:val="21"/>
        </w:rPr>
      </w:pPr>
      <w:r>
        <w:rPr>
          <w:rFonts w:hint="eastAsia" w:ascii="宋体" w:hAnsi="宋体"/>
          <w:b/>
          <w:szCs w:val="21"/>
        </w:rPr>
        <w:t xml:space="preserve">2.废标后，采购代理机构将把废标的理由通知所有投标人。</w:t>
      </w:r>
      <w:r/>
    </w:p>
    <w:p>
      <w:pPr>
        <w:ind w:firstLine="422"/>
        <w:rPr>
          <w:rFonts w:ascii="宋体" w:hAnsi="宋体"/>
          <w:b/>
          <w:szCs w:val="21"/>
        </w:rPr>
      </w:pPr>
      <w:r>
        <w:rPr>
          <w:rFonts w:hint="eastAsia" w:ascii="宋体" w:hAnsi="宋体"/>
          <w:b/>
          <w:szCs w:val="21"/>
        </w:rPr>
        <w:t xml:space="preserve">八、中标结果</w:t>
      </w:r>
      <w:r/>
    </w:p>
    <w:p>
      <w:pPr>
        <w:ind w:firstLine="420"/>
        <w:rPr>
          <w:rFonts w:ascii="宋体" w:hAnsi="宋体"/>
          <w:szCs w:val="21"/>
        </w:rPr>
      </w:pPr>
      <w:r>
        <w:rPr>
          <w:rFonts w:hint="eastAsia" w:ascii="宋体" w:hAnsi="宋体"/>
          <w:szCs w:val="21"/>
        </w:rPr>
        <w:t xml:space="preserve">1.中标人的确认</w:t>
      </w:r>
      <w:r/>
    </w:p>
    <w:p>
      <w:pPr>
        <w:ind w:firstLine="420"/>
        <w:rPr>
          <w:rFonts w:ascii="宋体" w:hAnsi="宋体"/>
          <w:szCs w:val="21"/>
        </w:rPr>
      </w:pPr>
      <w:r>
        <w:rPr>
          <w:rFonts w:hint="eastAsia" w:ascii="宋体" w:hAnsi="宋体"/>
          <w:szCs w:val="21"/>
        </w:rPr>
        <w:t xml:space="preserve">1.1评标委员会根据投标人资格审查情况，投标文件的评价和比较，按照招标文件的评分标准进行打分和汇总评分结果。</w:t>
      </w:r>
      <w:r/>
    </w:p>
    <w:p>
      <w:pPr>
        <w:ind w:firstLine="420"/>
        <w:rPr>
          <w:rFonts w:ascii="宋体" w:hAnsi="宋体"/>
          <w:szCs w:val="21"/>
        </w:rPr>
      </w:pPr>
      <w:r>
        <w:rPr>
          <w:rFonts w:hint="eastAsia" w:ascii="宋体" w:hAnsi="宋体"/>
          <w:szCs w:val="21"/>
        </w:rPr>
        <w:t xml:space="preserve">1.2评标委员会根据评审后得分由高到低顺序排列，确定中标人。 </w:t>
      </w:r>
      <w:r/>
    </w:p>
    <w:p>
      <w:pPr>
        <w:ind w:firstLine="420"/>
        <w:rPr>
          <w:rFonts w:ascii="宋体" w:hAnsi="宋体"/>
          <w:szCs w:val="21"/>
        </w:rPr>
      </w:pPr>
      <w:r>
        <w:rPr>
          <w:rFonts w:hint="eastAsia" w:ascii="宋体" w:hAnsi="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szCs w:val="21"/>
        </w:rPr>
      </w:pPr>
      <w:r>
        <w:rPr>
          <w:rFonts w:hint="eastAsia" w:ascii="宋体" w:hAnsi="宋体"/>
          <w:szCs w:val="21"/>
        </w:rPr>
        <w:t xml:space="preserve">2.中标通知书</w:t>
      </w:r>
      <w:r/>
    </w:p>
    <w:p>
      <w:pPr>
        <w:ind w:firstLine="420"/>
        <w:rPr>
          <w:rFonts w:ascii="宋体" w:hAnsi="宋体"/>
          <w:szCs w:val="21"/>
        </w:rPr>
      </w:pPr>
      <w:r>
        <w:rPr>
          <w:rFonts w:hint="eastAsia" w:ascii="宋体" w:hAnsi="宋体"/>
          <w:szCs w:val="21"/>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rPr>
          <w:rFonts w:ascii="宋体" w:hAnsi="宋体"/>
          <w:szCs w:val="21"/>
        </w:rPr>
      </w:pPr>
      <w:r>
        <w:rPr>
          <w:rFonts w:hint="eastAsia" w:ascii="宋体" w:hAnsi="宋体"/>
          <w:szCs w:val="21"/>
        </w:rPr>
        <w:t xml:space="preserve">2.2采购人与中标供应商应当在中标通知书发出之日起三十日内，按照招标文件及投标文件确定的事项签订政府采购合同。</w:t>
      </w:r>
      <w:r/>
    </w:p>
    <w:p>
      <w:pPr>
        <w:ind w:firstLine="420"/>
        <w:rPr>
          <w:rFonts w:ascii="宋体" w:hAnsi="宋体"/>
          <w:szCs w:val="21"/>
        </w:rPr>
      </w:pPr>
      <w:r>
        <w:rPr>
          <w:rFonts w:hint="eastAsia" w:ascii="宋体" w:hAnsi="宋体"/>
          <w:szCs w:val="21"/>
        </w:rPr>
        <w:t xml:space="preserve">2.3中标通知书对采购人和中标供应商均具有法律效力，中标通知书发出后，采购人改变中标结果的，或者中标供应商放弃中标项目的，应当依法承担法律责任。</w:t>
      </w:r>
      <w:r/>
    </w:p>
    <w:p>
      <w:pPr>
        <w:pStyle w:val="738"/>
        <w:rPr>
          <w:rFonts w:ascii="宋体" w:hAnsi="宋体" w:eastAsia="宋体" w:cs="宋体"/>
          <w:sz w:val="21"/>
          <w:szCs w:val="21"/>
        </w:rPr>
      </w:pPr>
      <w:r>
        <w:rPr>
          <w:rFonts w:hint="eastAsia" w:ascii="宋体" w:hAnsi="宋体" w:eastAsia="宋体" w:cs="宋体"/>
          <w:sz w:val="21"/>
          <w:szCs w:val="21"/>
        </w:rPr>
        <w:t xml:space="preserve">2.4采购代理机构对未中标单位不承担解释未中标原因的义务。</w:t>
      </w:r>
      <w:r/>
    </w:p>
    <w:p>
      <w:pPr>
        <w:ind w:firstLine="420"/>
        <w:rPr>
          <w:rFonts w:ascii="宋体" w:hAnsi="宋体"/>
          <w:szCs w:val="21"/>
        </w:rPr>
      </w:pPr>
      <w:r>
        <w:rPr>
          <w:rFonts w:hint="eastAsia" w:ascii="宋体" w:hAnsi="宋体"/>
          <w:szCs w:val="21"/>
        </w:rPr>
        <w:t xml:space="preserve">3.合同的签订</w:t>
      </w:r>
      <w:r/>
    </w:p>
    <w:p>
      <w:pPr>
        <w:ind w:firstLine="420"/>
        <w:rPr>
          <w:rFonts w:ascii="宋体" w:hAnsi="宋体"/>
          <w:szCs w:val="21"/>
        </w:rPr>
      </w:pPr>
      <w:r>
        <w:rPr>
          <w:rFonts w:hint="eastAsia" w:ascii="宋体" w:hAnsi="宋体"/>
          <w:szCs w:val="21"/>
        </w:rPr>
        <w:t xml:space="preserve">3.1 中标人应按中标通知书中规定的期限，与甲方签订合同。</w:t>
      </w:r>
      <w:r/>
    </w:p>
    <w:p>
      <w:pPr>
        <w:ind w:firstLine="420"/>
        <w:rPr>
          <w:rFonts w:ascii="宋体" w:hAnsi="宋体"/>
          <w:szCs w:val="21"/>
        </w:rPr>
      </w:pPr>
      <w:r>
        <w:rPr>
          <w:rFonts w:hint="eastAsia" w:ascii="宋体" w:hAnsi="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szCs w:val="21"/>
        </w:rPr>
      </w:pPr>
      <w:r>
        <w:rPr>
          <w:rFonts w:hint="eastAsia" w:ascii="宋体" w:hAnsi="宋体"/>
          <w:szCs w:val="21"/>
        </w:rPr>
        <w:t xml:space="preserve">3.3采购人不得向中标供应商提出任何不合理的要求作为签订合同的条件，不得与中标供应商私下订立背离合同实质性内容的协议。</w:t>
      </w:r>
      <w:r/>
    </w:p>
    <w:p>
      <w:pPr>
        <w:pStyle w:val="998"/>
        <w:ind w:firstLine="420"/>
        <w:rPr>
          <w:rFonts w:hAnsi="宋体" w:eastAsia="宋体"/>
          <w:szCs w:val="21"/>
        </w:rPr>
      </w:pPr>
      <w:r>
        <w:rPr>
          <w:rFonts w:hint="eastAsia" w:hAnsi="宋体" w:eastAsia="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Cs w:val="21"/>
        </w:rPr>
      </w:pPr>
      <w:r>
        <w:rPr>
          <w:rFonts w:hint="eastAsia" w:ascii="宋体" w:hAnsi="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b/>
          <w:szCs w:val="21"/>
        </w:rPr>
      </w:pPr>
      <w:r>
        <w:rPr>
          <w:rFonts w:hint="eastAsia" w:ascii="宋体" w:hAnsi="宋体"/>
          <w:b/>
          <w:szCs w:val="21"/>
        </w:rPr>
        <w:t xml:space="preserve">九、中标服务费</w:t>
      </w:r>
      <w:r/>
    </w:p>
    <w:p>
      <w:pPr>
        <w:ind w:firstLine="420"/>
        <w:rPr>
          <w:rFonts w:ascii="宋体" w:hAnsi="宋体"/>
          <w:szCs w:val="21"/>
        </w:rPr>
      </w:pPr>
      <w:r>
        <w:rPr>
          <w:rFonts w:hint="eastAsia" w:ascii="宋体" w:hAnsi="宋体"/>
          <w:szCs w:val="21"/>
        </w:rPr>
        <w:t xml:space="preserve">1.中标服务费：</w:t>
      </w:r>
      <w:r>
        <w:rPr>
          <w:rFonts w:hint="eastAsia" w:ascii="宋体" w:hAnsi="宋体" w:cs="宋体"/>
          <w:szCs w:val="21"/>
        </w:rPr>
        <w:t xml:space="preserve">中标服务费</w:t>
      </w:r>
      <w:r>
        <w:rPr>
          <w:rFonts w:hint="eastAsia" w:ascii="宋体" w:hAnsi="宋体"/>
          <w:szCs w:val="21"/>
        </w:rPr>
        <w:t xml:space="preserve">按国家有关文件的收费标准收取，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苏州建元项目管理有限公司 帐号：32201986448051507259 开户行：建行昆山城中支行</w:t>
      </w:r>
      <w:r/>
    </w:p>
    <w:p>
      <w:pPr>
        <w:ind w:firstLine="420"/>
        <w:rPr>
          <w:rFonts w:ascii="宋体" w:hAnsi="宋体"/>
          <w:szCs w:val="21"/>
        </w:rPr>
      </w:pPr>
      <w:r>
        <w:rPr>
          <w:rFonts w:hint="eastAsia" w:ascii="宋体" w:hAnsi="宋体"/>
          <w:szCs w:val="21"/>
        </w:rPr>
        <w:t xml:space="preserve">2.中标单位如未按规定缴纳中标服务费，招标代理单位将保留诉讼的权利。</w:t>
      </w:r>
      <w:r/>
    </w:p>
    <w:p>
      <w:pPr>
        <w:ind w:firstLine="422"/>
        <w:rPr>
          <w:rFonts w:ascii="宋体" w:hAnsi="宋体"/>
          <w:b/>
          <w:szCs w:val="21"/>
        </w:rPr>
      </w:pPr>
      <w:r>
        <w:rPr>
          <w:rFonts w:hint="eastAsia" w:ascii="宋体" w:hAnsi="宋体"/>
          <w:b/>
          <w:szCs w:val="21"/>
        </w:rPr>
        <w:t xml:space="preserve">十、监督</w:t>
      </w:r>
      <w:r/>
    </w:p>
    <w:p>
      <w:pPr>
        <w:ind w:firstLine="420"/>
        <w:rPr>
          <w:rFonts w:ascii="宋体" w:hAnsi="宋体"/>
          <w:szCs w:val="21"/>
        </w:rPr>
      </w:pPr>
      <w:r>
        <w:rPr>
          <w:rFonts w:hint="eastAsia" w:ascii="宋体" w:hAnsi="宋体"/>
          <w:szCs w:val="21"/>
        </w:rPr>
        <w:t xml:space="preserve">1.</w:t>
      </w:r>
      <w:r>
        <w:rPr>
          <w:rFonts w:hint="eastAsia" w:ascii="宋体" w:hAnsi="宋体"/>
          <w:bCs/>
          <w:szCs w:val="21"/>
        </w:rPr>
        <w:t xml:space="preserve">政府采购管理部门</w:t>
      </w:r>
      <w:r>
        <w:rPr>
          <w:rFonts w:hint="eastAsia" w:ascii="宋体" w:hAnsi="宋体"/>
          <w:szCs w:val="21"/>
        </w:rPr>
        <w:t xml:space="preserve">和有关监督部门将对招投标全过程进行监督。</w:t>
      </w:r>
      <w:r/>
    </w:p>
    <w:p>
      <w:pPr>
        <w:ind w:firstLine="422"/>
        <w:rPr>
          <w:rFonts w:ascii="宋体" w:hAnsi="宋体"/>
          <w:b/>
          <w:szCs w:val="21"/>
        </w:rPr>
      </w:pPr>
      <w:r>
        <w:rPr>
          <w:rFonts w:hint="eastAsia" w:ascii="宋体" w:hAnsi="宋体"/>
          <w:b/>
          <w:szCs w:val="21"/>
        </w:rPr>
        <w:t xml:space="preserve">十一、未尽事宜</w:t>
      </w:r>
      <w:r/>
    </w:p>
    <w:p>
      <w:pPr>
        <w:ind w:left="780" w:hanging="360"/>
        <w:rPr>
          <w:rFonts w:ascii="宋体" w:hAnsi="宋体"/>
          <w:szCs w:val="21"/>
        </w:rPr>
      </w:pPr>
      <w:r>
        <w:rPr>
          <w:rFonts w:ascii="宋体" w:hAnsi="宋体"/>
          <w:szCs w:val="21"/>
        </w:rPr>
        <w:t xml:space="preserve">1.</w:t>
      </w:r>
      <w:r>
        <w:rPr>
          <w:rFonts w:hint="eastAsia" w:ascii="宋体" w:hAnsi="宋体"/>
          <w:szCs w:val="21"/>
        </w:rPr>
        <w:t xml:space="preserve">《中华人民共和国政府采购法》及其他有关的法律法规的规定执行。</w:t>
      </w:r>
      <w:r/>
    </w:p>
    <w:p>
      <w:pPr>
        <w:ind w:left="420"/>
        <w:spacing w:line="360" w:lineRule="auto"/>
        <w:rPr>
          <w:rFonts w:ascii="宋体" w:hAnsi="宋体" w:cs="宋体"/>
          <w:color w:val="000000"/>
          <w:szCs w:val="21"/>
        </w:rPr>
      </w:pPr>
      <w:r>
        <w:rPr>
          <w:rFonts w:hint="eastAsia" w:ascii="宋体" w:hAnsi="宋体"/>
          <w:szCs w:val="21"/>
        </w:rPr>
        <w:t xml:space="preserve">2.中标后中标单位需提供投标文件2套，用于项目归档使用</w:t>
      </w:r>
      <w:r>
        <w:rPr>
          <w:rFonts w:hint="eastAsia" w:ascii="宋体" w:hAnsi="宋体"/>
          <w:color w:val="000000"/>
          <w:szCs w:val="21"/>
        </w:rPr>
        <w:t xml:space="preserve">。</w:t>
      </w:r>
      <w:r/>
    </w:p>
    <w:p>
      <w:pPr>
        <w:pStyle w:val="725"/>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2" w:name="gpcItem_SubmitDocStruct"/>
      <w:r/>
      <w:bookmarkEnd w:id="2"/>
      <w:r/>
      <w:r/>
    </w:p>
    <w:p>
      <w:pPr>
        <w:rPr>
          <w:color w:val="000000"/>
        </w:rPr>
      </w:pPr>
      <w:r>
        <w:rPr>
          <w:color w:val="000000"/>
        </w:rPr>
      </w:r>
      <w:r/>
    </w:p>
    <w:p>
      <w:pPr>
        <w:rPr>
          <w:color w:val="000000"/>
        </w:rPr>
      </w:pPr>
      <w:r>
        <w:rPr>
          <w:color w:val="000000"/>
        </w:rPr>
      </w:r>
      <w:r/>
    </w:p>
    <w:p>
      <w:pPr>
        <w:pStyle w:val="738"/>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38"/>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38"/>
        <w:ind w:firstLine="0"/>
        <w:rPr>
          <w:rFonts w:ascii="宋体" w:hAnsi="宋体" w:eastAsia="宋体"/>
          <w:b/>
          <w:color w:val="000000"/>
          <w:sz w:val="21"/>
          <w:szCs w:val="21"/>
        </w:rPr>
      </w:pPr>
      <w:r>
        <w:rPr>
          <w:rFonts w:ascii="宋体" w:hAnsi="宋体" w:eastAsia="宋体"/>
          <w:b/>
          <w:color w:val="000000"/>
          <w:sz w:val="21"/>
          <w:szCs w:val="21"/>
        </w:rPr>
      </w:r>
      <w:r/>
    </w:p>
    <w:p>
      <w:pPr>
        <w:pStyle w:val="738"/>
        <w:ind w:firstLine="0"/>
        <w:spacing w:line="360" w:lineRule="auto"/>
        <w:rPr>
          <w:rFonts w:ascii="宋体" w:hAnsi="宋体" w:eastAsia="宋体"/>
          <w:b/>
          <w:color w:val="000000"/>
        </w:rPr>
      </w:pPr>
      <w:r>
        <w:rPr>
          <w:rFonts w:ascii="宋体" w:hAnsi="宋体" w:eastAsia="宋体"/>
          <w:b/>
          <w:color w:val="000000"/>
        </w:rPr>
      </w:r>
      <w:r/>
    </w:p>
    <w:p>
      <w:pPr>
        <w:pStyle w:val="726"/>
        <w:ind w:left="567" w:hanging="567"/>
        <w:spacing w:before="0" w:after="0" w:line="360" w:lineRule="auto"/>
        <w:rPr>
          <w:rFonts w:ascii="宋体" w:hAnsi="宋体"/>
          <w:color w:val="000000"/>
        </w:rPr>
      </w:pPr>
      <w:r/>
      <w:bookmarkStart w:id="3" w:name="_Ref367264170"/>
      <w:r>
        <w:rPr>
          <w:rFonts w:hint="eastAsia" w:ascii="宋体" w:hAnsi="宋体"/>
          <w:sz w:val="30"/>
          <w:szCs w:val="30"/>
          <w:lang w:val="zh-CN"/>
        </w:rPr>
        <w:br w:type="page" w:clear="all"/>
      </w:r>
      <w:bookmarkStart w:id="4"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3"/>
      <w:r>
        <w:rPr>
          <w:rFonts w:hint="eastAsia" w:ascii="宋体" w:hAnsi="宋体"/>
          <w:color w:val="000000"/>
        </w:rPr>
        <w:t xml:space="preserve">（投标人）法定代表人授权委托书</w:t>
      </w:r>
      <w:bookmarkEnd w:id="4"/>
      <w:r/>
      <w:r/>
    </w:p>
    <w:p>
      <w:pPr>
        <w:pStyle w:val="738"/>
        <w:jc w:val="center"/>
        <w:spacing w:line="360" w:lineRule="auto"/>
        <w:rPr>
          <w:rFonts w:ascii="宋体" w:hAnsi="宋体" w:eastAsia="宋体"/>
          <w:color w:val="000000"/>
        </w:rPr>
      </w:pPr>
      <w:r>
        <w:rPr>
          <w:rFonts w:ascii="宋体" w:hAnsi="宋体" w:eastAsia="宋体"/>
          <w:color w:val="000000"/>
        </w:rPr>
      </w:r>
      <w:r/>
    </w:p>
    <w:p>
      <w:pPr>
        <w:pStyle w:val="738"/>
        <w:jc w:val="center"/>
        <w:spacing w:line="360" w:lineRule="auto"/>
        <w:rPr>
          <w:rFonts w:ascii="宋体" w:hAnsi="宋体" w:eastAsia="宋体"/>
          <w:b/>
          <w:color w:val="000000"/>
          <w:sz w:val="28"/>
          <w:szCs w:val="28"/>
        </w:rPr>
      </w:pPr>
      <w:r>
        <w:rPr>
          <w:rFonts w:hint="eastAsia" w:ascii="宋体" w:hAnsi="宋体" w:eastAsia="宋体"/>
          <w:b/>
          <w:color w:val="000000"/>
          <w:sz w:val="28"/>
          <w:szCs w:val="28"/>
        </w:rPr>
        <w:t xml:space="preserve">授权委托书</w:t>
      </w:r>
      <w:r/>
    </w:p>
    <w:p>
      <w:pPr>
        <w:pStyle w:val="738"/>
        <w:spacing w:line="360" w:lineRule="auto"/>
        <w:rPr>
          <w:rFonts w:ascii="宋体" w:hAnsi="宋体" w:eastAsia="宋体"/>
          <w:color w:val="000000"/>
        </w:rPr>
      </w:pPr>
      <w:r>
        <w:rPr>
          <w:rFonts w:ascii="宋体" w:hAnsi="宋体" w:eastAsia="宋体"/>
          <w:color w:val="000000"/>
        </w:rPr>
      </w:r>
      <w:r/>
    </w:p>
    <w:p>
      <w:pPr>
        <w:pStyle w:val="738"/>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  我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（投标单位名称）的法定代表人，现授权委托</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（姓名）为我公司被授权人，以本公司的名义参加苏州建元项目管理有限公司组织实施的编号为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号的招标活动。被授权人在开标、评标、合同谈判过程中所签署的一切文件和处理与这有关的一切事务，我均予以承认。</w:t>
      </w:r>
      <w:r/>
    </w:p>
    <w:p>
      <w:pPr>
        <w:pStyle w:val="738"/>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738"/>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p>
    <w:p>
      <w:pPr>
        <w:pStyle w:val="738"/>
        <w:spacing w:line="360" w:lineRule="auto"/>
        <w:rPr>
          <w:rFonts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738"/>
        <w:spacing w:line="360" w:lineRule="auto"/>
        <w:rPr>
          <w:rFonts w:ascii="宋体" w:hAnsi="宋体" w:eastAsia="宋体" w:cs="宋体"/>
          <w:sz w:val="21"/>
          <w:szCs w:val="21"/>
        </w:rPr>
      </w:pPr>
      <w:r>
        <w:rPr>
          <w:rFonts w:hint="eastAsia" w:ascii="宋体" w:hAnsi="宋体" w:eastAsia="宋体" w:cs="宋体"/>
          <w:sz w:val="21"/>
          <w:szCs w:val="21"/>
        </w:rPr>
        <w:t xml:space="preserve">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pStyle w:val="738"/>
        <w:spacing w:line="360" w:lineRule="auto"/>
        <w:rPr>
          <w:rFonts w:ascii="宋体" w:hAnsi="宋体" w:eastAsia="宋体" w:cs="宋体"/>
          <w:sz w:val="21"/>
          <w:szCs w:val="21"/>
        </w:rPr>
      </w:pPr>
      <w:r>
        <w:rPr>
          <w:rFonts w:hint="eastAsia" w:ascii="宋体" w:hAnsi="宋体" w:eastAsia="宋体" w:cs="宋体"/>
          <w:sz w:val="21"/>
          <w:szCs w:val="21"/>
        </w:rPr>
        <w:t xml:space="preserve">被授权人联系电话：</w:t>
      </w:r>
      <w:r>
        <w:rPr>
          <w:rFonts w:hint="eastAsia" w:ascii="宋体" w:hAnsi="宋体" w:eastAsia="宋体" w:cs="宋体"/>
          <w:sz w:val="21"/>
          <w:szCs w:val="21"/>
          <w:u w:val="single"/>
        </w:rPr>
        <w:t xml:space="preserve">（手机）        。</w:t>
      </w:r>
      <w:r/>
    </w:p>
    <w:p>
      <w:pPr>
        <w:pStyle w:val="738"/>
        <w:spacing w:line="360" w:lineRule="auto"/>
        <w:rPr>
          <w:rFonts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738"/>
        <w:spacing w:line="360" w:lineRule="auto"/>
        <w:rPr>
          <w:rFonts w:ascii="宋体" w:hAnsi="宋体" w:eastAsia="宋体"/>
          <w:color w:val="000000"/>
          <w:sz w:val="21"/>
          <w:szCs w:val="21"/>
        </w:rPr>
      </w:pPr>
      <w:r>
        <w:rPr>
          <w:rFonts w:ascii="宋体" w:hAnsi="宋体" w:eastAsia="宋体"/>
          <w:color w:val="000000"/>
          <w:sz w:val="21"/>
          <w:szCs w:val="21"/>
        </w:rPr>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shd w:val="clear" w:color="auto" w:fill="ffffff"/>
        <w:widowControl/>
        <w:rPr>
          <w:rFonts w:ascii="宋体" w:hAnsi="宋体"/>
          <w:color w:val="000000"/>
          <w:szCs w:val="21"/>
        </w:rPr>
      </w:pPr>
      <w:r>
        <w:rPr>
          <w:rFonts w:ascii="宋体" w:hAnsi="宋体"/>
          <w:color w:val="000000"/>
          <w:szCs w:val="21"/>
        </w:rPr>
      </w:r>
      <w:r/>
    </w:p>
    <w:p>
      <w:pPr>
        <w:pStyle w:val="726"/>
        <w:ind w:left="567" w:hanging="567"/>
        <w:spacing w:before="0" w:after="0" w:line="360" w:lineRule="auto"/>
        <w:rPr>
          <w:rFonts w:ascii="宋体" w:hAnsi="宋体"/>
          <w:color w:val="000000"/>
        </w:rPr>
      </w:pPr>
      <w:r/>
      <w:bookmarkStart w:id="5" w:name="_Ref367264171"/>
      <w:r>
        <w:rPr>
          <w:rFonts w:hint="eastAsia" w:ascii="宋体" w:hAnsi="宋体"/>
          <w:color w:val="000000"/>
          <w:lang w:val="zh-CN"/>
        </w:rPr>
        <w:t xml:space="preserve">格式</w:t>
      </w:r>
      <w:r>
        <w:rPr>
          <w:rFonts w:hint="eastAsia" w:ascii="宋体" w:hAnsi="宋体"/>
          <w:color w:val="000000"/>
        </w:rPr>
        <w:t xml:space="preserve">2、投标承诺函</w:t>
      </w:r>
      <w:bookmarkEnd w:id="5"/>
      <w:r/>
      <w:r/>
    </w:p>
    <w:p>
      <w:pPr>
        <w:pStyle w:val="1002"/>
        <w:jc w:val="center"/>
        <w:spacing w:line="360" w:lineRule="auto"/>
        <w:rPr>
          <w:rFonts w:hint="default" w:hAnsi="宋体" w:eastAsia="宋体"/>
          <w:b/>
          <w:color w:val="000000"/>
          <w:szCs w:val="28"/>
        </w:rPr>
      </w:pPr>
      <w:r>
        <w:rPr>
          <w:rFonts w:hAnsi="宋体" w:eastAsia="宋体"/>
          <w:b/>
          <w:color w:val="000000"/>
          <w:szCs w:val="28"/>
        </w:rPr>
        <w:t xml:space="preserve">投标承诺函</w:t>
      </w:r>
      <w:r/>
    </w:p>
    <w:p>
      <w:pPr>
        <w:rPr>
          <w:rFonts w:ascii="宋体" w:hAnsi="宋体"/>
        </w:rPr>
      </w:pPr>
      <w:r>
        <w:rPr>
          <w:rFonts w:hint="eastAsia" w:ascii="宋体" w:hAnsi="宋体"/>
        </w:rPr>
        <w:t xml:space="preserve">致：</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ascii="宋体" w:hAnsi="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5.我方最后报价含服务过程所发生的全部费用。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olor w:val="000000"/>
          <w:szCs w:val="21"/>
        </w:rPr>
      </w:pPr>
      <w:r>
        <w:rPr>
          <w:rFonts w:hint="eastAsia" w:ascii="宋体" w:hAnsi="宋体"/>
          <w:color w:val="000000"/>
          <w:szCs w:val="21"/>
        </w:rPr>
        <w:t xml:space="preserve">10.我方知晓上述行为的法律后果，并认可本承诺函作为采购人要求我方履行违约赔偿的依据。</w:t>
      </w:r>
      <w:r/>
    </w:p>
    <w:p>
      <w:pPr>
        <w:pStyle w:val="1002"/>
        <w:spacing w:line="400" w:lineRule="exact"/>
        <w:rPr>
          <w:rFonts w:hint="default" w:hAnsi="宋体" w:eastAsia="宋体"/>
          <w:color w:val="000000"/>
          <w:sz w:val="21"/>
          <w:szCs w:val="21"/>
        </w:rPr>
      </w:pPr>
      <w:r>
        <w:rPr>
          <w:rFonts w:hAnsi="宋体" w:eastAsia="宋体"/>
          <w:color w:val="000000"/>
          <w:sz w:val="21"/>
          <w:szCs w:val="21"/>
        </w:rPr>
        <w:t xml:space="preserve">                         </w:t>
      </w:r>
      <w:bookmarkStart w:id="6" w:name="_Ref367264172"/>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26"/>
        <w:spacing w:before="0" w:after="0" w:line="360" w:lineRule="auto"/>
        <w:rPr>
          <w:rFonts w:ascii="宋体" w:hAnsi="宋体"/>
          <w:color w:val="000000"/>
        </w:rPr>
      </w:pPr>
      <w:r/>
      <w:bookmarkStart w:id="7" w:name="_Ref416435025"/>
      <w:r>
        <w:rPr>
          <w:rFonts w:hint="eastAsia" w:ascii="宋体" w:hAnsi="宋体"/>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6"/>
      <w:r/>
      <w:bookmarkEnd w:id="7"/>
      <w:r/>
      <w:r/>
    </w:p>
    <w:p>
      <w:pPr>
        <w:pStyle w:val="1002"/>
        <w:spacing w:line="360" w:lineRule="auto"/>
        <w:rPr>
          <w:rFonts w:hint="default" w:hAnsi="宋体" w:eastAsia="宋体"/>
          <w:b/>
          <w:color w:val="000000"/>
          <w:sz w:val="21"/>
          <w:szCs w:val="21"/>
        </w:rPr>
      </w:pPr>
      <w:r>
        <w:rPr>
          <w:rFonts w:hint="default" w:hAnsi="宋体" w:eastAsia="宋体"/>
          <w:b/>
          <w:color w:val="000000"/>
          <w:sz w:val="21"/>
          <w:szCs w:val="21"/>
        </w:rPr>
      </w:r>
      <w:r/>
    </w:p>
    <w:p>
      <w:pPr>
        <w:pStyle w:val="997"/>
        <w:jc w:val="center"/>
        <w:rPr>
          <w:rFonts w:hint="default" w:hAnsi="宋体" w:eastAsia="宋体"/>
          <w:b/>
          <w:bCs/>
          <w:color w:val="000000"/>
          <w:szCs w:val="28"/>
        </w:rPr>
      </w:pPr>
      <w:r/>
      <w:bookmarkStart w:id="8" w:name="_Ref367264173"/>
      <w:r>
        <w:rPr>
          <w:rFonts w:hAnsi="宋体" w:eastAsia="宋体"/>
          <w:b/>
          <w:bCs/>
          <w:color w:val="000000"/>
          <w:szCs w:val="28"/>
        </w:rPr>
        <w:t xml:space="preserve">开标一览表 （总报价）                                     </w:t>
      </w:r>
      <w:r/>
    </w:p>
    <w:p>
      <w:pPr>
        <w:pStyle w:val="1002"/>
        <w:spacing w:line="360" w:lineRule="auto"/>
        <w:rPr>
          <w:rFonts w:hint="default" w:hAnsi="宋体" w:eastAsia="宋体"/>
          <w:color w:val="000000"/>
          <w:sz w:val="21"/>
          <w:szCs w:val="21"/>
        </w:rPr>
      </w:pPr>
      <w:r>
        <w:rPr>
          <w:rFonts w:hint="default" w:hAnsi="宋体" w:eastAsia="宋体"/>
          <w:color w:val="000000"/>
          <w:sz w:val="21"/>
          <w:szCs w:val="21"/>
        </w:rPr>
      </w:r>
      <w:r/>
    </w:p>
    <w:p>
      <w:pPr>
        <w:pStyle w:val="1002"/>
        <w:spacing w:line="360" w:lineRule="auto"/>
        <w:rPr>
          <w:rFonts w:hint="default" w:hAnsi="宋体" w:eastAsia="宋体"/>
          <w:color w:val="000000"/>
          <w:sz w:val="21"/>
          <w:szCs w:val="21"/>
        </w:rPr>
      </w:pPr>
      <w:r>
        <w:rPr>
          <w:rFonts w:hAnsi="宋体" w:eastAsia="宋体"/>
          <w:color w:val="000000"/>
          <w:sz w:val="21"/>
          <w:szCs w:val="21"/>
        </w:rPr>
        <w:t xml:space="preserve">投标人全称（加盖公章）：供应商名称</w:t>
      </w:r>
      <w:r/>
    </w:p>
    <w:p>
      <w:pPr>
        <w:pStyle w:val="1002"/>
        <w:spacing w:line="360" w:lineRule="auto"/>
        <w:rPr>
          <w:rFonts w:hint="default" w:hAnsi="宋体" w:eastAsia="宋体"/>
          <w:color w:val="000000"/>
          <w:sz w:val="21"/>
          <w:szCs w:val="21"/>
        </w:rPr>
      </w:pPr>
      <w:r>
        <w:rPr>
          <w:rFonts w:hAnsi="宋体" w:eastAsia="宋体"/>
          <w:color w:val="000000"/>
          <w:sz w:val="21"/>
          <w:szCs w:val="21"/>
        </w:rPr>
        <w:t xml:space="preserve">项目编号：项目编号</w:t>
      </w:r>
      <w:r/>
    </w:p>
    <w:p>
      <w:pPr>
        <w:pStyle w:val="1002"/>
        <w:spacing w:line="360" w:lineRule="auto"/>
        <w:rPr>
          <w:rFonts w:hint="default" w:hAnsi="宋体" w:eastAsia="宋体"/>
          <w:color w:val="000000"/>
          <w:sz w:val="21"/>
          <w:szCs w:val="21"/>
        </w:rPr>
      </w:pPr>
      <w:r>
        <w:rPr>
          <w:rFonts w:hAnsi="宋体" w:eastAsia="宋体"/>
          <w:color w:val="000000"/>
          <w:sz w:val="21"/>
          <w:szCs w:val="21"/>
        </w:rPr>
        <w:t xml:space="preserve">分包号：分包号 </w:t>
      </w:r>
      <w:r/>
    </w:p>
    <w:tbl>
      <w:tblPr>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765"/>
        <w:gridCol w:w="115"/>
        <w:gridCol w:w="4738"/>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2、如有分包，投标人投任何一个包的标的，都需单独填写开标一览表。</w:t>
      </w:r>
      <w:r/>
    </w:p>
    <w:p>
      <w:pPr>
        <w:pStyle w:val="746"/>
        <w:ind w:left="3400" w:firstLine="425"/>
        <w:spacing w:line="360" w:lineRule="auto"/>
        <w:rPr>
          <w:rFonts w:hAnsi="宋体" w:eastAsia="宋体"/>
          <w:color w:val="000000"/>
          <w:sz w:val="21"/>
          <w:szCs w:val="21"/>
        </w:rPr>
      </w:pPr>
      <w:r>
        <w:rPr>
          <w:rFonts w:hAnsi="宋体" w:eastAsia="宋体"/>
          <w:color w:val="000000"/>
          <w:sz w:val="21"/>
          <w:szCs w:val="21"/>
        </w:rPr>
      </w:r>
      <w:r/>
    </w:p>
    <w:p>
      <w:r/>
      <w:r/>
    </w:p>
    <w:p>
      <w:r/>
      <w:r/>
    </w:p>
    <w:p>
      <w:r/>
      <w:r/>
    </w:p>
    <w:p>
      <w:r/>
      <w:r/>
    </w:p>
    <w:p>
      <w:r/>
      <w:r/>
    </w:p>
    <w:p>
      <w:r/>
      <w:r/>
    </w:p>
    <w:p>
      <w:r/>
      <w:r/>
    </w:p>
    <w:p>
      <w:r/>
      <w:r/>
    </w:p>
    <w:p>
      <w:r/>
      <w:r/>
    </w:p>
    <w:p>
      <w:r/>
      <w:r/>
    </w:p>
    <w:p>
      <w:r/>
      <w:r/>
    </w:p>
    <w:p>
      <w:r/>
      <w:r/>
    </w:p>
    <w:p>
      <w:r>
        <w:br w:type="page" w:clear="all"/>
      </w:r>
      <w:r/>
    </w:p>
    <w:p>
      <w:pPr>
        <w:pStyle w:val="726"/>
        <w:spacing w:before="0" w:after="0" w:line="360" w:lineRule="auto"/>
        <w:rPr>
          <w:bCs w:val="0"/>
          <w:color w:val="000000"/>
          <w:highlight w:val="yellow"/>
        </w:rPr>
      </w:pPr>
      <w:r/>
      <w:bookmarkStart w:id="9" w:name="_Ref416435053"/>
      <w:r/>
      <w:bookmarkStart w:id="10" w:name="_Ref445902474"/>
      <w:r/>
      <w:bookmarkStart w:id="11" w:name="_Ref513472279"/>
      <w:r>
        <w:rPr>
          <w:rFonts w:hint="eastAsia" w:ascii="宋体" w:hAnsi="宋体"/>
          <w:bCs w:val="0"/>
          <w:color w:val="000000"/>
          <w:lang w:val="zh-CN"/>
        </w:rPr>
        <w:t xml:space="preserve">格式</w:t>
      </w:r>
      <w:r>
        <w:rPr>
          <w:rFonts w:ascii="宋体" w:hAnsi="宋体"/>
          <w:bCs w:val="0"/>
          <w:color w:val="000000"/>
        </w:rPr>
        <w:t xml:space="preserve">4</w:t>
      </w:r>
      <w:r>
        <w:rPr>
          <w:rFonts w:hint="eastAsia" w:ascii="宋体" w:hAnsi="宋体"/>
          <w:bCs w:val="0"/>
          <w:color w:val="000000"/>
        </w:rPr>
        <w:t xml:space="preserve">、</w:t>
      </w:r>
      <w:bookmarkStart w:id="12" w:name="_Ref381356323"/>
      <w:r/>
      <w:bookmarkEnd w:id="8"/>
      <w:r/>
      <w:bookmarkEnd w:id="9"/>
      <w:r>
        <w:rPr>
          <w:rFonts w:hint="eastAsia"/>
          <w:bCs w:val="0"/>
          <w:color w:val="000000"/>
        </w:rPr>
        <w:t xml:space="preserve">公开分项报价</w:t>
      </w:r>
      <w:bookmarkEnd w:id="10"/>
      <w:r/>
      <w:bookmarkEnd w:id="11"/>
      <w:r/>
      <w:r/>
    </w:p>
    <w:p>
      <w:pPr>
        <w:pStyle w:val="1001"/>
        <w:jc w:val="center"/>
        <w:spacing w:line="360" w:lineRule="auto"/>
        <w:rPr>
          <w:rFonts w:hAnsi="宋体" w:eastAsia="宋体"/>
          <w:b/>
          <w:szCs w:val="21"/>
        </w:rPr>
      </w:pPr>
      <w:r>
        <w:rPr>
          <w:rFonts w:hAnsi="宋体" w:eastAsia="宋体"/>
          <w:b/>
          <w:szCs w:val="21"/>
        </w:rPr>
        <w:t xml:space="preserve">公开分项报价</w:t>
      </w:r>
      <w:r/>
    </w:p>
    <w:tbl>
      <w:tblPr>
        <w:tblW w:w="8994" w:type="dxa"/>
        <w:tblInd w:w="-15" w:type="dxa"/>
        <w:tblLayout w:type="fixed"/>
        <w:tblCellMar>
          <w:left w:w="15" w:type="dxa"/>
          <w:top w:w="15" w:type="dxa"/>
          <w:right w:w="15" w:type="dxa"/>
        </w:tblCellMar>
        <w:tblLook w:val="04A0" w:firstRow="1" w:lastRow="0" w:firstColumn="1" w:lastColumn="0" w:noHBand="0" w:noVBand="1"/>
      </w:tblPr>
      <w:tblGrid>
        <w:gridCol w:w="1734"/>
        <w:gridCol w:w="1224"/>
        <w:gridCol w:w="1598"/>
        <w:gridCol w:w="1768"/>
        <w:gridCol w:w="2670"/>
      </w:tblGrid>
      <w:tr>
        <w:trPr>
          <w:trHeight w:val="34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94"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项目名称：</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标的物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投标总报价：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8" w:type="dxa"/>
            <w:vAlign w:val="center"/>
            <w:textDirection w:val="lrTb"/>
            <w:noWrap/>
          </w:tcPr>
          <w:p>
            <w:pPr>
              <w:rPr>
                <w:rFonts w:ascii="宋体" w:hAnsi="宋体" w:cs="宋体"/>
                <w:color w:val="000000"/>
                <w:szCs w:val="21"/>
              </w:rPr>
            </w:pPr>
            <w:r>
              <w:rPr>
                <w:rFonts w:ascii="宋体" w:hAnsi="宋体" w:cs="宋体"/>
                <w:color w:val="000000"/>
                <w:szCs w:val="21"/>
              </w:rPr>
            </w:r>
            <w:r/>
          </w:p>
        </w:tc>
      </w:tr>
    </w:tbl>
    <w:p>
      <w:pPr>
        <w:pStyle w:val="746"/>
        <w:spacing w:line="240" w:lineRule="exact"/>
        <w:rPr>
          <w:rFonts w:hAnsi="宋体" w:eastAsia="宋体"/>
          <w:b/>
          <w:bCs/>
          <w:sz w:val="21"/>
          <w:szCs w:val="21"/>
        </w:rPr>
      </w:pPr>
      <w:r>
        <w:rPr>
          <w:rFonts w:hAnsi="宋体" w:eastAsia="宋体"/>
          <w:b/>
          <w:bCs/>
          <w:sz w:val="21"/>
          <w:szCs w:val="21"/>
        </w:rPr>
      </w:r>
      <w:r/>
    </w:p>
    <w:p>
      <w:pPr>
        <w:pStyle w:val="746"/>
        <w:spacing w:line="240" w:lineRule="exact"/>
        <w:rPr>
          <w:rFonts w:hAnsi="宋体" w:eastAsia="宋体"/>
          <w:b/>
          <w:bCs/>
          <w:sz w:val="21"/>
          <w:szCs w:val="21"/>
        </w:rPr>
      </w:pPr>
      <w:r>
        <w:rPr>
          <w:rFonts w:hint="eastAsia" w:hAnsi="宋体" w:eastAsia="宋体"/>
          <w:b/>
          <w:bCs/>
          <w:sz w:val="21"/>
          <w:szCs w:val="21"/>
        </w:rPr>
        <w:t xml:space="preserve">注：总价必须与开标一览表价格一致，如不一致，以开标一览表为准。</w:t>
      </w:r>
      <w:r>
        <w:rPr>
          <w:rFonts w:hAnsi="宋体" w:eastAsia="宋体"/>
          <w:b/>
          <w:color w:val="000000"/>
          <w:sz w:val="21"/>
          <w:szCs w:val="21"/>
        </w:rPr>
        <w:t xml:space="preserve">投标方可根据自身情况进行补充和修改，但补充和修改不得造成与本格式内容有实质性的违背</w:t>
      </w:r>
      <w:r>
        <w:rPr>
          <w:rFonts w:hint="eastAsia" w:hAnsi="宋体" w:eastAsia="宋体"/>
          <w:b/>
          <w:color w:val="000000"/>
          <w:sz w:val="21"/>
          <w:szCs w:val="21"/>
        </w:rPr>
        <w:t xml:space="preserve">。</w:t>
      </w:r>
      <w:r/>
    </w:p>
    <w:p>
      <w:pPr>
        <w:pStyle w:val="746"/>
        <w:spacing w:line="360" w:lineRule="auto"/>
        <w:rPr>
          <w:rFonts w:hAnsi="宋体" w:eastAsia="宋体"/>
          <w:b/>
          <w:bCs/>
          <w:sz w:val="21"/>
          <w:szCs w:val="21"/>
        </w:rPr>
      </w:pPr>
      <w:r>
        <w:rPr>
          <w:rFonts w:hAnsi="宋体" w:eastAsia="宋体"/>
          <w:b/>
          <w:bCs/>
          <w:sz w:val="21"/>
          <w:szCs w:val="21"/>
        </w:rPr>
      </w:r>
      <w:r/>
    </w:p>
    <w:p>
      <w:pPr>
        <w:pStyle w:val="746"/>
        <w:ind w:left="3400" w:firstLine="425"/>
        <w:spacing w:line="360" w:lineRule="auto"/>
        <w:rPr>
          <w:rFonts w:hAnsi="宋体" w:eastAsia="宋体"/>
          <w:sz w:val="21"/>
          <w:szCs w:val="21"/>
        </w:rPr>
      </w:pPr>
      <w:r/>
      <w:bookmarkStart w:id="13" w:name="_Ref445902477"/>
      <w:r/>
      <w:bookmarkStart w:id="14" w:name="_Ref416435056"/>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pStyle w:val="726"/>
        <w:spacing w:before="0" w:after="0" w:line="360" w:lineRule="auto"/>
        <w:rPr>
          <w:rFonts w:ascii="宋体" w:hAnsi="宋体"/>
          <w:color w:val="000000"/>
          <w:sz w:val="28"/>
          <w:szCs w:val="28"/>
        </w:rPr>
      </w:pPr>
      <w:r/>
      <w:bookmarkStart w:id="15" w:name="_Ref513472284"/>
      <w:r/>
      <w:bookmarkStart w:id="16" w:name="_Ref17803538"/>
      <w:r/>
      <w:bookmarkStart w:id="17" w:name="_Ref44326678"/>
      <w:r>
        <w:rPr>
          <w:rFonts w:hint="eastAsia" w:ascii="宋体" w:hAnsi="宋体"/>
          <w:color w:val="000000"/>
          <w:lang w:val="zh-CN"/>
        </w:rPr>
        <w:t xml:space="preserve">格式</w:t>
      </w:r>
      <w:r>
        <w:rPr>
          <w:rFonts w:hint="eastAsia" w:ascii="宋体" w:hAnsi="宋体"/>
          <w:color w:val="000000"/>
        </w:rPr>
        <w:t xml:space="preserve">5、</w:t>
      </w:r>
      <w:bookmarkEnd w:id="15"/>
      <w:r/>
      <w:bookmarkEnd w:id="16"/>
      <w:r>
        <w:rPr>
          <w:rFonts w:hint="eastAsia" w:ascii="宋体" w:hAnsi="宋体"/>
          <w:color w:val="000000"/>
          <w:lang w:val="zh-CN"/>
        </w:rPr>
        <w:t xml:space="preserve">人员配备表</w:t>
      </w:r>
      <w:bookmarkEnd w:id="17"/>
      <w:r/>
      <w:r/>
    </w:p>
    <w:p>
      <w:pPr>
        <w:pStyle w:val="1001"/>
        <w:jc w:val="center"/>
        <w:spacing w:line="360" w:lineRule="auto"/>
        <w:rPr>
          <w:rFonts w:hAnsi="宋体" w:eastAsia="宋体"/>
          <w:b/>
          <w:szCs w:val="21"/>
        </w:rPr>
      </w:pPr>
      <w:r>
        <w:rPr>
          <w:rFonts w:hint="eastAsia" w:hAnsi="宋体" w:eastAsia="宋体"/>
          <w:b/>
          <w:szCs w:val="21"/>
          <w:lang w:val="zh-CN"/>
        </w:rPr>
        <w:t xml:space="preserve">人员配备</w:t>
      </w:r>
      <w:r>
        <w:rPr>
          <w:rFonts w:hint="eastAsia" w:hAnsi="宋体" w:eastAsia="宋体"/>
          <w:b/>
          <w:szCs w:val="21"/>
        </w:rPr>
        <w:t xml:space="preserve">表</w:t>
      </w:r>
      <w:r/>
    </w:p>
    <w:tbl>
      <w:tblPr>
        <w:tblW w:w="9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W w:w="724" w:type="dxa"/>
            <w:vAlign w:val="center"/>
            <w:textDirection w:val="lrTb"/>
            <w:noWrap w:val="false"/>
          </w:tcPr>
          <w:p>
            <w:pPr>
              <w:spacing w:line="400" w:lineRule="exact"/>
              <w:rPr>
                <w:rFonts w:ascii="宋体" w:hAnsi="宋体"/>
                <w:szCs w:val="21"/>
              </w:rPr>
            </w:pPr>
            <w:r>
              <w:rPr>
                <w:rFonts w:hint="eastAsia" w:ascii="宋体" w:hAnsi="宋体"/>
                <w:szCs w:val="21"/>
              </w:rPr>
              <w:t xml:space="preserve">序号</w:t>
            </w:r>
            <w:r/>
          </w:p>
        </w:tc>
        <w:tc>
          <w:tcPr>
            <w:tcW w:w="2338" w:type="dxa"/>
            <w:vAlign w:val="center"/>
            <w:textDirection w:val="lrTb"/>
            <w:noWrap w:val="false"/>
          </w:tcPr>
          <w:p>
            <w:pPr>
              <w:spacing w:line="400" w:lineRule="exact"/>
              <w:rPr>
                <w:rFonts w:ascii="宋体" w:hAnsi="宋体"/>
                <w:szCs w:val="21"/>
              </w:rPr>
            </w:pPr>
            <w:r>
              <w:rPr>
                <w:rFonts w:hint="eastAsia" w:ascii="宋体" w:hAnsi="宋体"/>
                <w:szCs w:val="21"/>
              </w:rPr>
              <w:t xml:space="preserve">岗位</w:t>
            </w:r>
            <w:r/>
          </w:p>
        </w:tc>
        <w:tc>
          <w:tcPr>
            <w:tcW w:w="1167" w:type="dxa"/>
            <w:vAlign w:val="center"/>
            <w:textDirection w:val="lrTb"/>
            <w:noWrap w:val="false"/>
          </w:tcPr>
          <w:p>
            <w:pPr>
              <w:spacing w:line="400" w:lineRule="exact"/>
              <w:rPr>
                <w:rFonts w:ascii="宋体" w:hAnsi="宋体"/>
                <w:szCs w:val="21"/>
              </w:rPr>
            </w:pPr>
            <w:r>
              <w:rPr>
                <w:rFonts w:hint="eastAsia" w:ascii="宋体" w:hAnsi="宋体"/>
                <w:szCs w:val="21"/>
              </w:rPr>
              <w:t xml:space="preserve">姓名</w:t>
            </w:r>
            <w:r/>
          </w:p>
        </w:tc>
        <w:tc>
          <w:tcPr>
            <w:tcW w:w="992" w:type="dxa"/>
            <w:vAlign w:val="center"/>
            <w:textDirection w:val="lrTb"/>
            <w:noWrap w:val="false"/>
          </w:tcPr>
          <w:p>
            <w:pPr>
              <w:spacing w:line="400" w:lineRule="exact"/>
              <w:rPr>
                <w:rFonts w:ascii="宋体" w:hAnsi="宋体"/>
                <w:szCs w:val="21"/>
              </w:rPr>
            </w:pPr>
            <w:r>
              <w:rPr>
                <w:rFonts w:hint="eastAsia" w:ascii="宋体" w:hAnsi="宋体"/>
                <w:szCs w:val="21"/>
              </w:rPr>
              <w:t xml:space="preserve">年龄</w:t>
            </w:r>
            <w:r/>
          </w:p>
        </w:tc>
        <w:tc>
          <w:tcPr>
            <w:tcW w:w="993" w:type="dxa"/>
            <w:vAlign w:val="center"/>
            <w:textDirection w:val="lrTb"/>
            <w:noWrap w:val="false"/>
          </w:tcPr>
          <w:p>
            <w:pPr>
              <w:spacing w:line="400" w:lineRule="exact"/>
              <w:rPr>
                <w:rFonts w:ascii="宋体" w:hAnsi="宋体"/>
                <w:szCs w:val="21"/>
              </w:rPr>
            </w:pPr>
            <w:r>
              <w:rPr>
                <w:rFonts w:hint="eastAsia" w:ascii="宋体" w:hAnsi="宋体"/>
                <w:szCs w:val="21"/>
              </w:rPr>
              <w:t xml:space="preserve">学历</w:t>
            </w:r>
            <w:r/>
          </w:p>
        </w:tc>
        <w:tc>
          <w:tcPr>
            <w:tcW w:w="1134" w:type="dxa"/>
            <w:vAlign w:val="center"/>
            <w:textDirection w:val="lrTb"/>
            <w:noWrap w:val="false"/>
          </w:tcPr>
          <w:p>
            <w:pPr>
              <w:spacing w:line="400" w:lineRule="exact"/>
              <w:rPr>
                <w:rFonts w:ascii="宋体" w:hAnsi="宋体"/>
                <w:szCs w:val="21"/>
              </w:rPr>
            </w:pPr>
            <w:r>
              <w:rPr>
                <w:rFonts w:hint="eastAsia" w:ascii="宋体" w:hAnsi="宋体"/>
                <w:szCs w:val="21"/>
              </w:rPr>
              <w:t xml:space="preserve">职称</w:t>
            </w:r>
            <w:r/>
          </w:p>
        </w:tc>
        <w:tc>
          <w:tcPr>
            <w:tcW w:w="1845" w:type="dxa"/>
            <w:vAlign w:val="center"/>
            <w:textDirection w:val="lrTb"/>
            <w:noWrap w:val="false"/>
          </w:tcPr>
          <w:p>
            <w:pPr>
              <w:spacing w:line="400" w:lineRule="exact"/>
              <w:rPr>
                <w:rFonts w:ascii="宋体" w:hAnsi="宋体"/>
                <w:szCs w:val="21"/>
              </w:rPr>
            </w:pPr>
            <w:r>
              <w:rPr>
                <w:rFonts w:hint="eastAsia" w:ascii="宋体" w:hAnsi="宋体"/>
                <w:szCs w:val="21"/>
              </w:rPr>
              <w:t xml:space="preserve">相关执业证书</w:t>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textDirection w:val="lrTb"/>
            <w:noWrap w:val="false"/>
          </w:tcPr>
          <w:p>
            <w:pPr>
              <w:spacing w:line="400" w:lineRule="exact"/>
              <w:rPr>
                <w:rFonts w:ascii="宋体" w:hAnsi="宋体"/>
                <w:szCs w:val="21"/>
              </w:rPr>
            </w:pPr>
            <w:r>
              <w:rPr>
                <w:rFonts w:ascii="宋体" w:hAnsi="宋体"/>
                <w:szCs w:val="21"/>
              </w:rPr>
            </w:r>
            <w:r/>
          </w:p>
        </w:tc>
        <w:tc>
          <w:tcPr>
            <w:tcW w:w="1167" w:type="dxa"/>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bl>
    <w:p>
      <w:pPr>
        <w:rPr>
          <w:rFonts w:ascii="宋体" w:hAnsi="宋体"/>
          <w:bCs/>
          <w:color w:val="000000"/>
        </w:rPr>
      </w:pPr>
      <w:r>
        <w:rPr>
          <w:rFonts w:ascii="宋体" w:hAnsi="宋体"/>
          <w:bCs/>
          <w:color w:val="000000"/>
        </w:rPr>
      </w:r>
      <w:r/>
    </w:p>
    <w:p>
      <w:pPr>
        <w:rPr>
          <w:rFonts w:ascii="宋体" w:hAnsi="宋体"/>
          <w:bCs/>
          <w:color w:val="000000"/>
          <w:lang w:val="zh-CN"/>
        </w:rPr>
      </w:pPr>
      <w:r>
        <w:rPr>
          <w:rFonts w:ascii="宋体" w:hAnsi="宋体"/>
          <w:bCs/>
          <w:color w:val="000000"/>
          <w:lang w:val="zh-CN"/>
        </w:rPr>
      </w:r>
      <w:r/>
    </w:p>
    <w:p>
      <w:pPr>
        <w:pStyle w:val="998"/>
        <w:ind w:firstLine="420"/>
        <w:rPr>
          <w:lang w:val="zh-CN"/>
        </w:rPr>
      </w:pPr>
      <w:r>
        <w:rPr>
          <w:lang w:val="zh-CN"/>
        </w:rPr>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26"/>
        <w:jc w:val="left"/>
        <w:spacing w:before="0" w:after="0" w:line="240" w:lineRule="auto"/>
        <w:rPr>
          <w:rFonts w:ascii="宋体" w:hAnsi="宋体" w:cs="宋体"/>
          <w:color w:val="000000"/>
        </w:rPr>
      </w:pPr>
      <w:r/>
      <w:bookmarkStart w:id="18" w:name="_Ref502908780"/>
      <w:r>
        <w:rPr>
          <w:rFonts w:hint="eastAsia" w:ascii="宋体" w:hAnsi="宋体"/>
          <w:color w:val="000000"/>
          <w:lang w:val="zh-CN"/>
        </w:rPr>
        <w:t xml:space="preserve">格式</w:t>
      </w:r>
      <w:r>
        <w:rPr>
          <w:rFonts w:hint="eastAsia" w:ascii="宋体" w:hAnsi="宋体"/>
          <w:color w:val="000000"/>
        </w:rPr>
        <w:t xml:space="preserve">6</w:t>
      </w:r>
      <w:r>
        <w:rPr>
          <w:rFonts w:hint="eastAsia" w:ascii="宋体" w:hAnsi="宋体"/>
          <w:color w:val="000000"/>
          <w:lang w:val="zh-CN"/>
        </w:rPr>
        <w:t xml:space="preserve">、</w:t>
      </w:r>
      <w:bookmarkEnd w:id="18"/>
      <w:r>
        <w:rPr>
          <w:rFonts w:hint="eastAsia" w:ascii="宋体" w:hAnsi="宋体" w:cs="宋体"/>
          <w:color w:val="000000"/>
          <w:lang w:val="zh-CN"/>
        </w:rPr>
        <w:t xml:space="preserve">商务偏离表</w:t>
      </w:r>
      <w:r/>
    </w:p>
    <w:p>
      <w:pPr>
        <w:pStyle w:val="1001"/>
        <w:jc w:val="center"/>
        <w:spacing w:line="360" w:lineRule="auto"/>
        <w:rPr>
          <w:rFonts w:hAnsi="宋体" w:eastAsia="宋体"/>
          <w:b/>
          <w:szCs w:val="21"/>
          <w:lang w:val="zh-CN"/>
        </w:rPr>
      </w:pPr>
      <w:r>
        <w:rPr>
          <w:rFonts w:hint="eastAsia" w:hAnsi="宋体" w:eastAsia="宋体"/>
          <w:b/>
          <w:szCs w:val="21"/>
          <w:lang w:val="zh-CN"/>
        </w:rPr>
        <w:t xml:space="preserve">商务偏离表</w:t>
      </w:r>
      <w:r/>
    </w:p>
    <w:tbl>
      <w:tblPr>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26"/>
        <w:jc w:val="left"/>
        <w:spacing w:before="0" w:after="0" w:line="240" w:lineRule="auto"/>
        <w:rPr>
          <w:rFonts w:ascii="宋体" w:hAnsi="宋体"/>
          <w:b w:val="0"/>
          <w:bCs w:val="0"/>
          <w:szCs w:val="21"/>
        </w:rPr>
      </w:pPr>
      <w:r>
        <w:rPr>
          <w:rFonts w:ascii="宋体" w:hAnsi="宋体"/>
          <w:b w:val="0"/>
          <w:bCs w:val="0"/>
          <w:szCs w:val="21"/>
        </w:rPr>
      </w:r>
      <w:r/>
    </w:p>
    <w:p>
      <w:r/>
      <w:r/>
    </w:p>
    <w:p>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26"/>
        <w:jc w:val="left"/>
        <w:spacing w:before="0" w:after="0" w:line="240" w:lineRule="auto"/>
        <w:rPr>
          <w:rFonts w:ascii="宋体" w:hAnsi="宋体" w:cs="宋体"/>
          <w:color w:val="000000"/>
        </w:rPr>
      </w:pPr>
      <w:r>
        <w:rPr>
          <w:rFonts w:hint="eastAsia" w:ascii="宋体" w:hAnsi="宋体" w:cs="宋体"/>
          <w:color w:val="000000"/>
          <w:lang w:val="zh-CN"/>
        </w:rPr>
        <w:t xml:space="preserve">格式</w:t>
      </w:r>
      <w:r>
        <w:rPr>
          <w:rFonts w:hint="eastAsia" w:ascii="宋体" w:hAnsi="宋体" w:cs="宋体"/>
          <w:color w:val="000000"/>
        </w:rPr>
        <w:t xml:space="preserve">7</w:t>
      </w:r>
      <w:r>
        <w:rPr>
          <w:rFonts w:hint="eastAsia" w:ascii="宋体" w:hAnsi="宋体" w:cs="宋体"/>
          <w:color w:val="000000"/>
          <w:lang w:val="zh-CN"/>
        </w:rPr>
        <w:t xml:space="preserve">、技术偏离表</w:t>
      </w:r>
      <w:r/>
    </w:p>
    <w:p>
      <w:pPr>
        <w:pStyle w:val="1001"/>
        <w:jc w:val="center"/>
        <w:spacing w:line="360" w:lineRule="auto"/>
        <w:rPr>
          <w:rFonts w:hAnsi="宋体" w:eastAsia="宋体"/>
          <w:b/>
          <w:szCs w:val="21"/>
          <w:lang w:val="zh-CN"/>
        </w:rPr>
      </w:pPr>
      <w:r>
        <w:rPr>
          <w:rFonts w:hint="eastAsia" w:hAnsi="宋体" w:eastAsia="宋体"/>
          <w:b/>
          <w:szCs w:val="21"/>
          <w:lang w:val="zh-CN"/>
        </w:rPr>
        <w:t xml:space="preserve">技术偏离表</w:t>
      </w:r>
      <w:r/>
    </w:p>
    <w:tbl>
      <w:tblPr>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rPr>
          <w:rFonts w:ascii="宋体" w:hAnsi="宋体" w:cs="宋体"/>
          <w:b/>
          <w:bCs/>
          <w:szCs w:val="21"/>
        </w:rPr>
      </w:pPr>
      <w:r>
        <w:rPr>
          <w:rFonts w:ascii="宋体" w:hAnsi="宋体" w:cs="宋体"/>
          <w:b/>
          <w:bCs/>
          <w:szCs w:val="21"/>
        </w:rPr>
      </w:r>
      <w:r/>
    </w:p>
    <w:p>
      <w:pPr>
        <w:rPr>
          <w:rFonts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6"/>
        <w:spacing w:before="0" w:after="0" w:line="360" w:lineRule="auto"/>
        <w:rPr>
          <w:rFonts w:ascii="宋体" w:hAnsi="宋体"/>
          <w:b w:val="0"/>
          <w:bCs w:val="0"/>
          <w:color w:val="000000"/>
          <w:lang w:val="zh-CN"/>
        </w:rPr>
      </w:pPr>
      <w:r/>
      <w:bookmarkStart w:id="19" w:name="_Ref513472297"/>
      <w:r/>
      <w:bookmarkEnd w:id="13"/>
      <w:r/>
      <w:bookmarkEnd w:id="14"/>
      <w:r>
        <w:rPr>
          <w:rFonts w:hint="eastAsia" w:ascii="宋体" w:hAnsi="宋体"/>
          <w:color w:val="000000"/>
          <w:lang w:val="zh-CN"/>
        </w:rPr>
        <w:t xml:space="preserve">格式</w:t>
      </w:r>
      <w:r>
        <w:rPr>
          <w:rFonts w:hint="eastAsia" w:ascii="宋体" w:hAnsi="宋体"/>
          <w:color w:val="000000"/>
        </w:rPr>
        <w:t xml:space="preserve">8</w:t>
      </w:r>
      <w:r>
        <w:rPr>
          <w:rFonts w:hint="eastAsia" w:ascii="宋体" w:hAnsi="宋体"/>
          <w:color w:val="000000"/>
          <w:lang w:val="zh-CN"/>
        </w:rPr>
        <w:t xml:space="preserve">、投标单位情况表</w:t>
      </w:r>
      <w:bookmarkEnd w:id="19"/>
      <w:r/>
      <w:r/>
    </w:p>
    <w:p>
      <w:pPr>
        <w:pStyle w:val="738"/>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738"/>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p>
    <w:p>
      <w:pPr>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738"/>
              <w:ind w:firstLine="0"/>
              <w:jc w:val="center"/>
              <w:spacing w:line="300" w:lineRule="auto"/>
              <w:rPr>
                <w:rFonts w:eastAsia="宋体"/>
                <w:sz w:val="21"/>
                <w:szCs w:val="21"/>
                <w:lang w:val="zh-CN"/>
              </w:rPr>
            </w:pPr>
            <w:r>
              <w:rPr>
                <w:rFonts w:hint="eastAsia" w:eastAsia="宋体"/>
                <w:sz w:val="21"/>
                <w:szCs w:val="21"/>
                <w:lang w:val="zh-CN"/>
              </w:rPr>
              <w:t xml:space="preserve">法定代表人</w:t>
            </w:r>
            <w:r/>
          </w:p>
        </w:tc>
        <w:tc>
          <w:tcPr>
            <w:gridSpan w:val="3"/>
            <w:tcW w:w="2784"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738"/>
              <w:ind w:firstLine="0"/>
              <w:jc w:val="center"/>
              <w:spacing w:line="300" w:lineRule="auto"/>
              <w:rPr>
                <w:rFonts w:eastAsia="宋体"/>
                <w:sz w:val="21"/>
                <w:szCs w:val="21"/>
                <w:lang w:val="zh-CN"/>
              </w:rPr>
            </w:pPr>
            <w:r>
              <w:rPr>
                <w:rFonts w:eastAsia="宋体"/>
                <w:sz w:val="21"/>
                <w:szCs w:val="21"/>
                <w:lang w:val="zh-CN"/>
              </w:rPr>
              <w:t xml:space="preserve">总部地址</w:t>
            </w:r>
            <w:r/>
          </w:p>
        </w:tc>
        <w:tc>
          <w:tcPr>
            <w:gridSpan w:val="7"/>
            <w:tcW w:w="7128"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738"/>
              <w:ind w:firstLine="0"/>
              <w:jc w:val="both"/>
              <w:spacing w:line="300" w:lineRule="auto"/>
              <w:rPr>
                <w:rFonts w:eastAsia="宋体"/>
                <w:sz w:val="21"/>
                <w:szCs w:val="21"/>
                <w:lang w:val="zh-CN"/>
              </w:rPr>
            </w:pPr>
            <w:r>
              <w:rPr>
                <w:rFonts w:hint="eastAsia" w:eastAsia="宋体"/>
                <w:sz w:val="21"/>
                <w:szCs w:val="21"/>
                <w:lang w:val="zh-CN"/>
              </w:rPr>
              <w:t xml:space="preserve">本地办事处</w:t>
            </w:r>
            <w:r>
              <w:rPr>
                <w:rFonts w:eastAsia="宋体"/>
                <w:sz w:val="21"/>
                <w:szCs w:val="21"/>
                <w:lang w:val="zh-CN"/>
              </w:rPr>
              <w:t xml:space="preserve">地址</w:t>
            </w:r>
            <w:r/>
          </w:p>
        </w:tc>
        <w:tc>
          <w:tcPr>
            <w:gridSpan w:val="7"/>
            <w:tcW w:w="7128"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738"/>
              <w:ind w:firstLine="0"/>
              <w:jc w:val="center"/>
              <w:spacing w:line="300" w:lineRule="auto"/>
              <w:rPr>
                <w:rFonts w:eastAsia="宋体"/>
                <w:sz w:val="21"/>
                <w:szCs w:val="21"/>
                <w:lang w:val="zh-CN"/>
              </w:rPr>
            </w:pPr>
            <w:r>
              <w:rPr>
                <w:rFonts w:eastAsia="宋体"/>
                <w:sz w:val="21"/>
                <w:szCs w:val="21"/>
                <w:lang w:val="zh-CN"/>
              </w:rPr>
              <w:t xml:space="preserve">电话</w:t>
            </w:r>
            <w:r/>
          </w:p>
        </w:tc>
        <w:tc>
          <w:tcPr>
            <w:gridSpan w:val="3"/>
            <w:tcW w:w="2773"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738"/>
              <w:ind w:firstLine="0"/>
              <w:jc w:val="center"/>
              <w:spacing w:line="300" w:lineRule="auto"/>
              <w:rPr>
                <w:rFonts w:eastAsia="宋体"/>
                <w:sz w:val="21"/>
                <w:szCs w:val="21"/>
                <w:lang w:val="zh-CN"/>
              </w:rPr>
            </w:pPr>
            <w:r>
              <w:rPr>
                <w:rFonts w:eastAsia="宋体"/>
                <w:sz w:val="21"/>
                <w:szCs w:val="21"/>
                <w:lang w:val="zh-CN"/>
              </w:rPr>
              <w:t xml:space="preserve">传真</w:t>
            </w:r>
            <w:r/>
          </w:p>
        </w:tc>
        <w:tc>
          <w:tcPr>
            <w:gridSpan w:val="3"/>
            <w:tcW w:w="2773"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738"/>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5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73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2024</w:t>
            </w:r>
            <w:r>
              <w:rPr>
                <w:rFonts w:ascii="宋体" w:hAnsi="宋体" w:eastAsia="宋体"/>
                <w:sz w:val="21"/>
                <w:szCs w:val="21"/>
              </w:rPr>
              <w:t xml:space="preserve">年总营业收入</w:t>
            </w:r>
            <w:r/>
          </w:p>
        </w:tc>
        <w:tc>
          <w:tcPr>
            <w:tcW w:w="2130"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3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3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r/>
    </w:p>
    <w:p>
      <w:r/>
      <w:r/>
    </w:p>
    <w:p>
      <w:pPr>
        <w:rPr>
          <w:lang w:val="zh-CN"/>
        </w:rPr>
      </w:pPr>
      <w:r/>
      <w:bookmarkStart w:id="20" w:name="_Ref488243656"/>
      <w:r/>
      <w:bookmarkStart w:id="21" w:name="_Hlk174020486"/>
      <w:r/>
      <w:bookmarkEnd w:id="12"/>
      <w:r/>
      <w:r/>
    </w:p>
    <w:p>
      <w:pPr>
        <w:rPr>
          <w:lang w:val="zh-CN"/>
        </w:rPr>
      </w:pPr>
      <w:r>
        <w:rPr>
          <w:lang w:val="zh-CN"/>
        </w:rPr>
      </w:r>
      <w:r/>
    </w:p>
    <w:p>
      <w:pPr>
        <w:pStyle w:val="726"/>
        <w:rPr>
          <w:rFonts w:ascii="宋体" w:hAnsi="宋体" w:cs="宋体"/>
          <w:bCs w:val="0"/>
          <w:sz w:val="30"/>
          <w:szCs w:val="30"/>
          <w:lang w:val="zh-CN"/>
        </w:rPr>
      </w:pPr>
      <w:r>
        <w:rPr>
          <w:rFonts w:hint="eastAsia" w:ascii="宋体" w:hAnsi="宋体" w:cs="宋体"/>
          <w:bCs w:val="0"/>
          <w:sz w:val="30"/>
          <w:szCs w:val="30"/>
          <w:lang w:val="zh-CN"/>
        </w:rPr>
        <w:t xml:space="preserve">格式</w:t>
      </w:r>
      <w:r>
        <w:rPr>
          <w:rFonts w:hint="eastAsia" w:ascii="宋体" w:hAnsi="宋体" w:cs="宋体"/>
          <w:bCs w:val="0"/>
          <w:sz w:val="30"/>
          <w:szCs w:val="30"/>
        </w:rPr>
        <w:t xml:space="preserve">9、</w:t>
      </w:r>
      <w:r>
        <w:rPr>
          <w:rFonts w:hint="eastAsia" w:ascii="宋体" w:hAnsi="宋体" w:cs="宋体"/>
          <w:bCs w:val="0"/>
          <w:sz w:val="30"/>
          <w:szCs w:val="30"/>
          <w:lang w:val="zh-CN"/>
        </w:rPr>
        <w:t xml:space="preserve">中小企业声明函（若为中小企业）</w:t>
      </w:r>
      <w:bookmarkEnd w:id="20"/>
      <w:r/>
      <w:r/>
    </w:p>
    <w:p>
      <w:pPr>
        <w:jc w:val="center"/>
        <w:spacing w:line="360" w:lineRule="auto"/>
        <w:rPr>
          <w:rFonts w:ascii="宋体" w:hAnsi="宋体"/>
          <w:b/>
          <w:szCs w:val="21"/>
        </w:rPr>
      </w:pPr>
      <w:r>
        <w:rPr>
          <w:rFonts w:hint="eastAsia" w:ascii="宋体" w:hAnsi="宋体"/>
          <w:b/>
          <w:szCs w:val="21"/>
        </w:rPr>
        <w:t xml:space="preserve">中小企业声明函（服务）</w:t>
      </w:r>
      <w:r/>
    </w:p>
    <w:p>
      <w:pPr>
        <w:ind w:firstLine="420"/>
        <w:jc w:val="left"/>
        <w:spacing w:line="360" w:lineRule="auto"/>
        <w:rPr>
          <w:rFonts w:ascii="宋体" w:hAnsi="宋体"/>
          <w:szCs w:val="21"/>
        </w:rPr>
      </w:pPr>
      <w:r>
        <w:rPr>
          <w:rFonts w:hint="eastAsia" w:ascii="宋体" w:hAnsi="宋体"/>
          <w:szCs w:val="21"/>
        </w:rPr>
        <w:t xml:space="preserve">本公司（联合体）</w:t>
      </w:r>
      <w:r>
        <w:rPr>
          <w:rFonts w:hint="eastAsia" w:ascii="宋体" w:hAnsi="宋体"/>
          <w:szCs w:val="21"/>
          <w:u w:val="single"/>
        </w:rPr>
        <w:t xml:space="preserve">（单位名称）</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（单位名称）</w:t>
      </w:r>
      <w:r>
        <w:rPr>
          <w:rFonts w:hint="eastAsia" w:ascii="宋体" w:hAnsi="宋体"/>
          <w:szCs w:val="21"/>
        </w:rPr>
        <w:t xml:space="preserve">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万元（注：从业人员、营业收入、资产总额填报上一年度数据，无上一年度数据的新成立企业可不填报），属于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（中型企业、 小型企业、微型企业）； </w:t>
      </w:r>
      <w:r/>
    </w:p>
    <w:p>
      <w:pPr>
        <w:ind w:firstLine="420"/>
        <w:jc w:val="left"/>
        <w:spacing w:line="360" w:lineRule="auto"/>
        <w:rPr>
          <w:rFonts w:ascii="宋体" w:hAnsi="宋体"/>
          <w:szCs w:val="21"/>
        </w:rPr>
      </w:pPr>
      <w:r>
        <w:rPr>
          <w:rFonts w:hint="eastAsia" w:ascii="宋体" w:hAnsi="宋体"/>
          <w:szCs w:val="21"/>
        </w:rPr>
        <w:t xml:space="preserve">2. </w:t>
      </w:r>
      <w:r>
        <w:rPr>
          <w:rFonts w:hint="eastAsia" w:ascii="宋体" w:hAnsi="宋体"/>
          <w:szCs w:val="21"/>
          <w:u w:val="single"/>
        </w:rPr>
        <w:t xml:space="preserve">（标的名称）</w:t>
      </w:r>
      <w:r>
        <w:rPr>
          <w:rFonts w:hint="eastAsia" w:ascii="宋体" w:hAnsi="宋体"/>
          <w:szCs w:val="21"/>
        </w:rPr>
        <w:t xml:space="preserve"> ，属于</w:t>
      </w:r>
      <w:r>
        <w:rPr>
          <w:rFonts w:hint="eastAsia" w:ascii="宋体" w:hAnsi="宋体"/>
          <w:szCs w:val="21"/>
          <w:u w:val="single"/>
        </w:rPr>
        <w:t xml:space="preserve">（采购文件中明确的所属行业）</w:t>
      </w:r>
      <w:r>
        <w:rPr>
          <w:rFonts w:hint="eastAsia" w:ascii="宋体" w:hAnsi="宋体"/>
          <w:szCs w:val="21"/>
        </w:rPr>
        <w:t xml:space="preserve">；承建（承接）企业为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（中型企业、 小型企业、微型企业）；</w:t>
      </w:r>
      <w:r/>
    </w:p>
    <w:p>
      <w:pPr>
        <w:ind w:firstLine="420"/>
        <w:spacing w:line="360" w:lineRule="auto"/>
      </w:pPr>
      <w:r>
        <w:rPr>
          <w:rFonts w:hint="eastAsia"/>
        </w:rPr>
        <w:t xml:space="preserve">……</w:t>
      </w:r>
      <w:r/>
    </w:p>
    <w:p>
      <w:pPr>
        <w:pStyle w:val="738"/>
        <w:ind w:firstLine="0"/>
        <w:spacing w:line="360" w:lineRule="auto"/>
        <w:rPr>
          <w:rFonts w:ascii="宋体" w:hAnsi="宋体" w:eastAsia="宋体"/>
          <w:color w:val="000000"/>
          <w:sz w:val="21"/>
          <w:szCs w:val="21"/>
        </w:rPr>
      </w:pPr>
      <w:r>
        <w:rPr>
          <w:rFonts w:hint="eastAsia" w:ascii="宋体" w:hAnsi="宋体" w:eastAsia="宋体"/>
          <w:sz w:val="21"/>
          <w:szCs w:val="21"/>
        </w:rPr>
        <w:t xml:space="preserve">以上企业，不属于大企业的分支机构，不存在控股股东为大企业的情形，也不存在与大企业的负责人为同一人的情形。 本企业对上述声明内容的真实性负责。如有虚假，将依法承担相应责任。</w:t>
      </w:r>
      <w:r/>
    </w:p>
    <w:p>
      <w:pPr>
        <w:pStyle w:val="746"/>
        <w:ind w:left="3400" w:firstLine="425"/>
        <w:spacing w:line="360" w:lineRule="auto"/>
        <w:rPr>
          <w:rFonts w:hAnsi="宋体" w:eastAsia="宋体"/>
          <w:color w:val="000000"/>
          <w:sz w:val="21"/>
          <w:szCs w:val="21"/>
        </w:rPr>
      </w:pPr>
      <w:r>
        <w:rPr>
          <w:rFonts w:hAnsi="宋体" w:eastAsia="宋体"/>
          <w:color w:val="000000"/>
          <w:sz w:val="21"/>
          <w:szCs w:val="21"/>
        </w:rPr>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eastAsia="宋体"/>
          <w:sz w:val="21"/>
          <w:szCs w:val="21"/>
        </w:rPr>
      </w:pPr>
      <w:r>
        <w:rPr>
          <w:rFonts w:hAnsi="宋体" w:eastAsia="宋体"/>
          <w:sz w:val="21"/>
          <w:szCs w:val="21"/>
        </w:rPr>
        <w:t xml:space="preserve">年     月     日</w:t>
      </w:r>
      <w:r/>
    </w:p>
    <w:p>
      <w:pPr>
        <w:rPr>
          <w:rFonts w:ascii="宋体" w:hAnsi="宋体" w:cs="宋体"/>
          <w:b/>
          <w:bCs/>
          <w:szCs w:val="21"/>
        </w:rPr>
      </w:pPr>
      <w:r>
        <w:rPr>
          <w:rFonts w:ascii="宋体" w:hAnsi="宋体" w:cs="宋体"/>
          <w:b/>
          <w:bCs/>
          <w:szCs w:val="21"/>
        </w:rPr>
      </w:r>
      <w:r/>
    </w:p>
    <w:p>
      <w:pPr>
        <w:rPr>
          <w:rFonts w:ascii="宋体" w:hAnsi="宋体"/>
          <w:b/>
        </w:rPr>
      </w:pPr>
      <w:r>
        <w:rPr>
          <w:rFonts w:hint="eastAsia" w:ascii="宋体" w:hAnsi="宋体" w:cs="宋体"/>
          <w:b/>
          <w:bCs/>
          <w:szCs w:val="21"/>
        </w:rPr>
        <w:t xml:space="preserve">注：</w:t>
      </w:r>
      <w:r>
        <w:rPr>
          <w:rFonts w:hint="eastAsia" w:ascii="宋体" w:hAnsi="宋体" w:cs="宋体"/>
          <w:b/>
          <w:bCs/>
          <w:color w:val="0000ff"/>
          <w:szCs w:val="21"/>
        </w:rPr>
        <w:t xml:space="preserve">本次招标</w:t>
      </w:r>
      <w:r>
        <w:rPr>
          <w:rFonts w:ascii="宋体" w:hAnsi="宋体" w:cs="宋体"/>
          <w:b/>
          <w:bCs/>
          <w:color w:val="0000ff"/>
          <w:szCs w:val="21"/>
        </w:rPr>
        <w:t xml:space="preserve">标的</w:t>
      </w:r>
      <w:r>
        <w:rPr>
          <w:rFonts w:hint="eastAsia" w:ascii="宋体" w:hAnsi="宋体" w:cs="宋体"/>
          <w:b/>
          <w:bCs/>
          <w:color w:val="0000ff"/>
          <w:szCs w:val="21"/>
        </w:rPr>
        <w:t xml:space="preserve">物所属行业为</w:t>
      </w:r>
      <w:r>
        <w:rPr>
          <w:rFonts w:hint="eastAsia" w:ascii="宋体" w:hAnsi="宋体" w:cs="宋体"/>
          <w:b/>
          <w:bCs/>
          <w:color w:val="0000ff"/>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w:t>
      </w:r>
      <w:r/>
    </w:p>
    <w:p>
      <w:pPr>
        <w:ind w:firstLine="21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b/>
          <w:bCs/>
        </w:rPr>
      </w:pPr>
      <w:r>
        <w:rPr>
          <w:rFonts w:hint="eastAsia" w:hAnsi="宋体" w:cs="宋体"/>
          <w:b/>
          <w:bCs/>
          <w:szCs w:val="21"/>
        </w:rPr>
        <w:t xml:space="preserve">（十六）其他未列明行业。从业人员</w:t>
      </w:r>
      <w:r>
        <w:rPr>
          <w:rFonts w:hint="eastAsia" w:hAnsi="宋体" w:cs="宋体"/>
          <w:b/>
          <w:bCs/>
          <w:szCs w:val="21"/>
        </w:rPr>
        <w:t xml:space="preserve">300</w:t>
      </w:r>
      <w:r>
        <w:rPr>
          <w:rFonts w:hint="eastAsia" w:hAnsi="宋体" w:cs="宋体"/>
          <w:b/>
          <w:bCs/>
          <w:szCs w:val="21"/>
        </w:rPr>
        <w:t xml:space="preserve">人以下的为中小微型企业。其中，从业人员</w:t>
      </w:r>
      <w:r>
        <w:rPr>
          <w:rFonts w:hint="eastAsia" w:hAnsi="宋体" w:cs="宋体"/>
          <w:b/>
          <w:bCs/>
          <w:szCs w:val="21"/>
        </w:rPr>
        <w:t xml:space="preserve">100</w:t>
      </w:r>
      <w:r>
        <w:rPr>
          <w:rFonts w:hint="eastAsia" w:hAnsi="宋体" w:cs="宋体"/>
          <w:b/>
          <w:bCs/>
          <w:szCs w:val="21"/>
        </w:rPr>
        <w:t xml:space="preserve">人及以上的为中型企业；从业人员</w:t>
      </w:r>
      <w:r>
        <w:rPr>
          <w:rFonts w:hint="eastAsia" w:hAnsi="宋体" w:cs="宋体"/>
          <w:b/>
          <w:bCs/>
          <w:szCs w:val="21"/>
        </w:rPr>
        <w:t xml:space="preserve">10</w:t>
      </w:r>
      <w:r>
        <w:rPr>
          <w:rFonts w:hint="eastAsia" w:hAnsi="宋体" w:cs="宋体"/>
          <w:b/>
          <w:bCs/>
          <w:szCs w:val="21"/>
        </w:rPr>
        <w:t xml:space="preserve">人及以上的为小型企业；从业人员</w:t>
      </w:r>
      <w:r>
        <w:rPr>
          <w:rFonts w:hint="eastAsia" w:hAnsi="宋体" w:cs="宋体"/>
          <w:b/>
          <w:bCs/>
          <w:szCs w:val="21"/>
        </w:rPr>
        <w:t xml:space="preserve">10</w:t>
      </w:r>
      <w:r>
        <w:rPr>
          <w:rFonts w:hint="eastAsia" w:hAnsi="宋体" w:cs="宋体"/>
          <w:b/>
          <w:bCs/>
          <w:szCs w:val="21"/>
        </w:rPr>
        <w:t xml:space="preserve">人以下的为微型企业。</w:t>
      </w:r>
      <w:bookmarkStart w:id="22" w:name="_Ref9521547"/>
      <w:r/>
      <w:bookmarkEnd w:id="21"/>
      <w:r/>
      <w:r/>
    </w:p>
    <w:p>
      <w:r/>
      <w:r/>
    </w:p>
    <w:p>
      <w:r>
        <w:br w:type="page" w:clear="all"/>
      </w:r>
      <w:r/>
    </w:p>
    <w:p>
      <w:pPr>
        <w:pStyle w:val="726"/>
        <w:rPr>
          <w:rFonts w:ascii="宋体" w:hAnsi="宋体" w:cs="宋体"/>
          <w:bCs w:val="0"/>
          <w:sz w:val="30"/>
          <w:szCs w:val="30"/>
          <w:lang w:val="zh-CN"/>
        </w:rPr>
      </w:pPr>
      <w:r/>
      <w:bookmarkStart w:id="23" w:name="_Ref17803561"/>
      <w:r>
        <w:rPr>
          <w:rFonts w:hint="eastAsia" w:ascii="宋体" w:hAnsi="宋体" w:cs="宋体"/>
          <w:bCs w:val="0"/>
          <w:sz w:val="30"/>
          <w:szCs w:val="30"/>
          <w:lang w:val="zh-CN"/>
        </w:rPr>
        <w:t xml:space="preserve">格式</w:t>
      </w:r>
      <w:r>
        <w:rPr>
          <w:rFonts w:hint="eastAsia" w:ascii="宋体" w:hAnsi="宋体" w:cs="宋体"/>
          <w:bCs w:val="0"/>
          <w:sz w:val="30"/>
          <w:szCs w:val="30"/>
        </w:rPr>
        <w:t xml:space="preserve">10、</w:t>
      </w:r>
      <w:r>
        <w:rPr>
          <w:rFonts w:hint="eastAsia" w:ascii="宋体" w:hAnsi="宋体" w:cs="宋体"/>
          <w:bCs w:val="0"/>
          <w:sz w:val="30"/>
          <w:szCs w:val="30"/>
          <w:lang w:val="zh-CN"/>
        </w:rPr>
        <w:t xml:space="preserve">残疾人福利性单位声明函（若为残疾人福利性单位）</w:t>
      </w:r>
      <w:bookmarkEnd w:id="22"/>
      <w:r/>
      <w:bookmarkEnd w:id="23"/>
      <w:r/>
      <w:r/>
    </w:p>
    <w:p>
      <w:pPr>
        <w:jc w:val="center"/>
        <w:spacing w:line="580" w:lineRule="exact"/>
        <w:rPr>
          <w:rFonts w:ascii="宋体" w:hAnsi="宋体" w:cs="宋体"/>
          <w:b/>
          <w:sz w:val="30"/>
          <w:szCs w:val="30"/>
          <w:lang w:val="zh-CN"/>
        </w:rPr>
      </w:pPr>
      <w:r>
        <w:rPr>
          <w:rFonts w:hint="eastAsia" w:ascii="宋体" w:hAnsi="宋体" w:cs="宋体"/>
          <w:b/>
          <w:sz w:val="30"/>
          <w:szCs w:val="30"/>
          <w:lang w:val="zh-CN"/>
        </w:rPr>
        <w:t xml:space="preserve">残疾人福利性单位声明函</w:t>
      </w:r>
      <w:r/>
    </w:p>
    <w:p>
      <w:pPr>
        <w:spacing w:line="580" w:lineRule="exact"/>
        <w:rPr>
          <w:rFonts w:eastAsia="仿宋_GB2312"/>
          <w:b/>
          <w:spacing w:val="6"/>
          <w:szCs w:val="32"/>
        </w:rPr>
      </w:pPr>
      <w:r>
        <w:rPr>
          <w:rFonts w:eastAsia="仿宋_GB2312"/>
          <w:b/>
          <w:spacing w:val="6"/>
          <w:szCs w:val="32"/>
        </w:rPr>
      </w:r>
      <w:r/>
    </w:p>
    <w:p>
      <w:pPr>
        <w:ind w:firstLine="420"/>
        <w:spacing w:line="420" w:lineRule="exact"/>
        <w:rPr>
          <w:lang w:val="zh-CN"/>
        </w:rPr>
      </w:pPr>
      <w:r>
        <w:rPr>
          <w:rFonts w:hint="eastAsia"/>
          <w:lang w:val="zh-CN"/>
        </w:rPr>
        <w:t xml:space="preserve">本单位郑重声明，根据《财政部</w:t>
      </w:r>
      <w:r>
        <w:rPr>
          <w:rFonts w:hint="eastAsia"/>
          <w:lang w:val="zh-CN"/>
        </w:rPr>
        <w:t xml:space="preserve">  </w:t>
      </w:r>
      <w:r>
        <w:rPr>
          <w:rFonts w:hint="eastAsia"/>
          <w:lang w:val="zh-CN"/>
        </w:rPr>
        <w:t xml:space="preserve">民政部</w:t>
      </w:r>
      <w:r>
        <w:rPr>
          <w:rFonts w:hint="eastAsia"/>
          <w:lang w:val="zh-CN"/>
        </w:rPr>
        <w:t xml:space="preserve">  </w:t>
      </w:r>
      <w:r>
        <w:rPr>
          <w:rFonts w:hint="eastAsia"/>
          <w:lang w:val="zh-CN"/>
        </w:rPr>
        <w:t xml:space="preserve">中国残疾人联合会关于促进残疾人就业政府采购政策的通知》（财</w:t>
      </w:r>
      <w:r>
        <w:rPr>
          <w:rFonts w:hint="eastAsia" w:ascii="宋体" w:hAnsi="宋体"/>
          <w:lang w:val="zh-CN"/>
        </w:rPr>
        <w:t xml:space="preserve">库〔2017〕141号</w:t>
      </w:r>
      <w:r>
        <w:rPr>
          <w:rFonts w:hint="eastAsia"/>
          <w:lang w:val="zh-CN"/>
        </w:rPr>
        <w:t xml:space="preserve">）的规定，本单位为符合条件的残疾人福利性单位，且本单位参加</w:t>
      </w:r>
      <w:r>
        <w:rPr>
          <w:rFonts w:hint="eastAsia"/>
          <w:lang w:val="zh-CN"/>
        </w:rPr>
        <w:t xml:space="preserve">______</w:t>
      </w:r>
      <w:r>
        <w:rPr>
          <w:rFonts w:hint="eastAsia"/>
          <w:lang w:val="zh-CN"/>
        </w:rPr>
        <w:t xml:space="preserve">单位的</w:t>
      </w:r>
      <w:r>
        <w:rPr>
          <w:rFonts w:hint="eastAsia"/>
          <w:lang w:val="zh-CN"/>
        </w:rPr>
        <w:t xml:space="preserve">______</w:t>
      </w:r>
      <w:r>
        <w:rPr>
          <w:rFonts w:hint="eastAsia"/>
          <w:lang w:val="zh-CN"/>
        </w:rPr>
        <w:t xml:space="preserve">项目采购活动提供本单位制造的货物（由本单位承担工程</w:t>
      </w:r>
      <w:r>
        <w:rPr>
          <w:rFonts w:hint="eastAsia"/>
          <w:lang w:val="zh-CN"/>
        </w:rPr>
        <w:t xml:space="preserve">/</w:t>
      </w:r>
      <w:r>
        <w:rPr>
          <w:rFonts w:hint="eastAsia"/>
          <w:lang w:val="zh-CN"/>
        </w:rPr>
        <w:t xml:space="preserve">提供服务），或者提供其他残疾人福利性单位制造的货物（不包括使用非残疾人福利性单位注册商标的货物）。</w:t>
      </w:r>
      <w:r/>
    </w:p>
    <w:p>
      <w:pPr>
        <w:ind w:firstLine="420"/>
        <w:spacing w:line="420" w:lineRule="exact"/>
        <w:rPr>
          <w:lang w:val="zh-CN"/>
        </w:rPr>
      </w:pPr>
      <w:r>
        <w:rPr>
          <w:rFonts w:hint="eastAsia"/>
          <w:lang w:val="zh-CN"/>
        </w:rPr>
        <w:t xml:space="preserve">本单位对上述声明的真实性负责。如有虚假，将依法承担相应责任。</w:t>
      </w:r>
      <w:r/>
    </w:p>
    <w:p>
      <w:pPr>
        <w:ind w:firstLine="420"/>
        <w:spacing w:line="420" w:lineRule="exact"/>
        <w:rPr>
          <w:lang w:val="zh-CN"/>
        </w:rPr>
      </w:pPr>
      <w:r>
        <w:rPr>
          <w:lang w:val="zh-CN"/>
        </w:rPr>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r/>
      <w:r/>
    </w:p>
    <w:p>
      <w:r>
        <w:br w:type="page" w:clear="all"/>
      </w:r>
      <w:r/>
    </w:p>
    <w:p>
      <w:pPr>
        <w:pStyle w:val="726"/>
        <w:rPr>
          <w:rFonts w:hAnsi="宋体" w:cs="宋体"/>
          <w:b w:val="0"/>
          <w:sz w:val="30"/>
          <w:szCs w:val="30"/>
        </w:rPr>
      </w:pPr>
      <w:r/>
      <w:bookmarkStart w:id="24" w:name="_Ref78985531"/>
      <w:r>
        <w:rPr>
          <w:rFonts w:hint="eastAsia" w:ascii="宋体" w:hAnsi="宋体" w:cs="宋体"/>
          <w:bCs w:val="0"/>
          <w:sz w:val="30"/>
          <w:szCs w:val="30"/>
          <w:lang w:val="zh-CN"/>
        </w:rPr>
        <w:t xml:space="preserve">格式11、</w:t>
      </w:r>
      <w:r>
        <w:rPr>
          <w:rFonts w:ascii="宋体" w:hAnsi="宋体" w:cs="宋体"/>
          <w:bCs w:val="0"/>
          <w:sz w:val="30"/>
          <w:szCs w:val="30"/>
          <w:lang w:val="zh-CN"/>
        </w:rPr>
        <w:t xml:space="preserve">远程参与开标会议诚信承诺书</w:t>
      </w:r>
      <w:bookmarkEnd w:id="24"/>
      <w:r/>
      <w:r/>
    </w:p>
    <w:p>
      <w:pPr>
        <w:pStyle w:val="746"/>
        <w:ind w:right="-252"/>
        <w:jc w:val="center"/>
        <w:spacing w:line="360" w:lineRule="auto"/>
        <w:rPr>
          <w:rFonts w:eastAsia="宋体"/>
          <w:sz w:val="21"/>
          <w:szCs w:val="21"/>
        </w:rPr>
      </w:pPr>
      <w:r>
        <w:rPr>
          <w:rFonts w:hAnsi="宋体" w:eastAsia="宋体" w:cs="宋体"/>
          <w:b/>
          <w:szCs w:val="30"/>
        </w:rPr>
        <w:t xml:space="preserve">远程参与开标会议诚信承诺书</w:t>
      </w:r>
      <w:r/>
    </w:p>
    <w:p>
      <w:pPr>
        <w:ind w:firstLine="420"/>
      </w:pPr>
      <w:r>
        <w:t xml:space="preserve">致</w:t>
      </w:r>
      <w:r>
        <w:t xml:space="preserve">:</w:t>
      </w:r>
      <w:r>
        <w:rPr>
          <w:rFonts w:hint="eastAsia"/>
          <w:iCs/>
          <w:u w:val="single"/>
        </w:rPr>
        <w:t xml:space="preserve"> </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hint="eastAsia" w:ascii="宋体" w:hAnsi="宋体"/>
          <w:color w:val="000000"/>
          <w:szCs w:val="21"/>
        </w:rPr>
        <w:t xml:space="preserve">:</w:t>
      </w:r>
      <w:r/>
    </w:p>
    <w:p>
      <w:pPr>
        <w:ind w:firstLine="420"/>
      </w:pPr>
      <w:r>
        <w:t xml:space="preserve">我方郑重承诺</w:t>
      </w:r>
      <w:r>
        <w:t xml:space="preserve">:</w:t>
      </w:r>
      <w:r>
        <w:t xml:space="preserve">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w:t>
      </w:r>
      <w:r>
        <w:t xml:space="preserve">,</w:t>
      </w:r>
      <w:r>
        <w:t xml:space="preserve">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w:t>
      </w:r>
      <w:r>
        <w:t xml:space="preserve">,</w:t>
      </w:r>
      <w:r>
        <w:t xml:space="preserve">我方将坚持全程参加开评标会议，积极响应</w:t>
      </w:r>
      <w:r>
        <w:rPr>
          <w:rFonts w:hint="eastAsia"/>
        </w:rPr>
        <w:t xml:space="preserve">采购</w:t>
      </w:r>
      <w:r>
        <w:t xml:space="preserve">人的指令和操作要求，不擅离职守，始终保持通讯顺畅，因我方原因导致</w:t>
      </w:r>
      <w:r>
        <w:t xml:space="preserve">10</w:t>
      </w:r>
      <w:r>
        <w:t xml:space="preserve">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spacing w:line="360" w:lineRule="auto"/>
        <w:rPr>
          <w:b/>
        </w:rPr>
      </w:pPr>
      <w:r>
        <w:rPr>
          <w:b/>
        </w:rPr>
      </w:r>
      <w:r/>
    </w:p>
    <w:p>
      <w:pPr>
        <w:jc w:val="left"/>
        <w:rPr>
          <w:b/>
        </w:rPr>
      </w:pPr>
      <w:r>
        <w:rPr>
          <w:b/>
        </w:rPr>
      </w:r>
      <w:r/>
    </w:p>
    <w:p>
      <w:pPr>
        <w:pStyle w:val="746"/>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pPr>
        <w:pStyle w:val="726"/>
        <w:rPr>
          <w:rFonts w:hAnsi="宋体" w:cs="宋体"/>
          <w:b w:val="0"/>
          <w:sz w:val="30"/>
          <w:szCs w:val="30"/>
          <w:lang w:val="zh-CN"/>
        </w:rPr>
      </w:pPr>
      <w:r>
        <w:br w:type="page" w:clear="all"/>
      </w:r>
      <w:bookmarkStart w:id="25" w:name="_Ref121747607"/>
      <w:r>
        <w:rPr>
          <w:rFonts w:hint="eastAsia" w:ascii="宋体" w:hAnsi="宋体" w:cs="宋体"/>
          <w:bCs w:val="0"/>
          <w:sz w:val="30"/>
          <w:szCs w:val="30"/>
          <w:lang w:val="zh-CN"/>
        </w:rPr>
        <w:t xml:space="preserve">格式12、承诺函</w:t>
      </w:r>
      <w:bookmarkEnd w:id="25"/>
      <w:r/>
      <w:r/>
    </w:p>
    <w:p>
      <w:pPr>
        <w:jc w:val="center"/>
        <w:rPr>
          <w:b/>
          <w:sz w:val="28"/>
        </w:rPr>
      </w:pPr>
      <w:r>
        <w:rPr>
          <w:rFonts w:hint="eastAsia"/>
          <w:b/>
          <w:sz w:val="28"/>
        </w:rPr>
        <w:t xml:space="preserve">承诺函</w:t>
      </w:r>
      <w:r/>
    </w:p>
    <w:p>
      <w:pPr>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（一）具有独立承担民事责任的能力。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（二）具有良好的商业信誉和健全的财务会计制度。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（三）具有履行合同所必需的设备和专业技术能力。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（四）有依法缴纳税收和社会保障资金的良好记录。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（五）参加政府采购活动前三年内，在经营活动中没有重大违法记录。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（六）法律、行政法规规定的其他条件。</w:t>
      </w:r>
      <w:r/>
    </w:p>
    <w:p>
      <w:pPr>
        <w:pStyle w:val="998"/>
        <w:ind w:firstLine="420"/>
      </w:pPr>
      <w:r/>
      <w:r/>
    </w:p>
    <w:p>
      <w:pPr>
        <w:pStyle w:val="746"/>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hAnsi="宋体" w:eastAsia="宋体"/>
          <w:sz w:val="21"/>
          <w:szCs w:val="21"/>
        </w:rPr>
      </w:pPr>
      <w:r>
        <w:rPr>
          <w:rFonts w:hAnsi="宋体" w:eastAsia="宋体"/>
          <w:sz w:val="21"/>
          <w:szCs w:val="21"/>
        </w:rPr>
        <w:t xml:space="preserve">年     月     日</w:t>
      </w:r>
      <w:r/>
    </w:p>
    <w:p>
      <w:pPr>
        <w:pStyle w:val="952"/>
        <w:rPr>
          <w:rFonts w:ascii="宋体" w:hAnsi="宋体" w:cs="宋体"/>
          <w:bCs w:val="0"/>
          <w:sz w:val="30"/>
          <w:szCs w:val="30"/>
          <w:lang w:val="zh-CN"/>
        </w:rPr>
      </w:pPr>
      <w:r>
        <w:rPr>
          <w:rFonts w:ascii="宋体" w:hAnsi="宋体" w:cs="宋体"/>
          <w:bCs w:val="0"/>
          <w:sz w:val="30"/>
          <w:szCs w:val="30"/>
          <w:lang w:val="zh-CN"/>
        </w:rPr>
      </w:r>
      <w:r/>
    </w:p>
    <w:p>
      <w:pPr>
        <w:pStyle w:val="952"/>
        <w:rPr>
          <w:rFonts w:ascii="宋体" w:hAnsi="宋体" w:cs="宋体"/>
          <w:bCs w:val="0"/>
          <w:sz w:val="30"/>
          <w:szCs w:val="30"/>
          <w:lang w:val="zh-CN"/>
        </w:rPr>
      </w:pPr>
      <w:r>
        <w:rPr>
          <w:rFonts w:ascii="宋体" w:hAnsi="宋体" w:cs="宋体"/>
          <w:bCs w:val="0"/>
          <w:sz w:val="30"/>
          <w:szCs w:val="30"/>
          <w:lang w:val="zh-CN"/>
        </w:rPr>
      </w:r>
      <w:r/>
    </w:p>
    <w:p>
      <w:pPr>
        <w:pStyle w:val="952"/>
        <w:rPr>
          <w:rFonts w:ascii="宋体" w:hAnsi="宋体" w:cs="宋体"/>
          <w:bCs w:val="0"/>
          <w:sz w:val="30"/>
          <w:szCs w:val="30"/>
          <w:lang w:val="zh-CN"/>
        </w:rPr>
      </w:pPr>
      <w:r>
        <w:rPr>
          <w:rFonts w:ascii="宋体" w:hAnsi="宋体" w:cs="宋体"/>
          <w:bCs w:val="0"/>
          <w:sz w:val="30"/>
          <w:szCs w:val="30"/>
          <w:lang w:val="zh-CN"/>
        </w:rPr>
      </w:r>
      <w:r/>
    </w:p>
    <w:p>
      <w:pPr>
        <w:pStyle w:val="952"/>
        <w:rPr>
          <w:rFonts w:ascii="宋体" w:hAnsi="宋体" w:cs="宋体"/>
          <w:bCs w:val="0"/>
          <w:sz w:val="30"/>
          <w:szCs w:val="30"/>
          <w:lang w:val="zh-CN"/>
        </w:rPr>
      </w:pPr>
      <w:r>
        <w:rPr>
          <w:rFonts w:ascii="宋体" w:hAnsi="宋体" w:cs="宋体"/>
          <w:bCs w:val="0"/>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726"/>
        <w:rPr>
          <w:rFonts w:ascii="宋体" w:hAnsi="宋体" w:cs="宋体"/>
          <w:bCs w:val="0"/>
          <w:sz w:val="30"/>
          <w:szCs w:val="30"/>
          <w:lang w:val="zh-CN"/>
        </w:rPr>
      </w:pPr>
      <w:r>
        <w:rPr>
          <w:rFonts w:hint="eastAsia" w:ascii="宋体" w:hAnsi="宋体" w:cs="宋体"/>
          <w:bCs w:val="0"/>
          <w:sz w:val="30"/>
          <w:szCs w:val="30"/>
          <w:lang w:val="zh-CN"/>
        </w:rPr>
        <w:t xml:space="preserve">格式13、关于投标报价合理性的澄清说明</w:t>
      </w:r>
      <w:r/>
    </w:p>
    <w:p>
      <w:pPr>
        <w:jc w:val="center"/>
        <w:rPr>
          <w:b/>
          <w:sz w:val="28"/>
        </w:rPr>
      </w:pPr>
      <w:r>
        <w:rPr>
          <w:rFonts w:hint="eastAsia"/>
          <w:b/>
          <w:sz w:val="28"/>
        </w:rPr>
        <w:t xml:space="preserve">关于投标报价合理性的澄清说明</w:t>
      </w:r>
      <w:r/>
    </w:p>
    <w:p>
      <w:pPr>
        <w:jc w:val="left"/>
        <w:spacing w:line="360" w:lineRule="auto"/>
        <w:rPr>
          <w:rFonts w:ascii="宋体" w:hAnsi="宋体"/>
          <w:color w:val="000000" w:themeColor="text1"/>
          <w:szCs w:val="21"/>
          <w:u w:val="single"/>
        </w:rPr>
      </w:pPr>
      <w:r>
        <w:rPr>
          <w:rFonts w:ascii="宋体" w:hAnsi="宋体"/>
          <w:color w:val="000000" w:themeColor="text1"/>
          <w:szCs w:val="21"/>
          <w:u w:val="single"/>
        </w:rPr>
      </w:r>
      <w:r/>
    </w:p>
    <w:p>
      <w:pPr>
        <w:jc w:val="left"/>
        <w:spacing w:line="360" w:lineRule="auto"/>
        <w:rPr>
          <w:rFonts w:ascii="宋体" w:hAnsi="宋体"/>
          <w:color w:val="000000" w:themeColor="text1"/>
          <w:szCs w:val="21"/>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rPr>
        <w:t xml:space="preserve">：</w:t>
      </w:r>
      <w:r/>
    </w:p>
    <w:p>
      <w:pPr>
        <w:ind w:firstLine="420"/>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单位</w:t>
      </w:r>
      <w:r>
        <w:rPr>
          <w:rFonts w:ascii="宋体" w:hAnsi="宋体"/>
          <w:color w:val="000000" w:themeColor="text1"/>
          <w:szCs w:val="21"/>
        </w:rPr>
        <w:t xml:space="preserve">组织实施的编号为</w:t>
      </w:r>
      <w:r>
        <w:rPr>
          <w:rFonts w:ascii="宋体" w:hAnsi="宋体"/>
          <w:color w:val="000000" w:themeColor="text1"/>
          <w:szCs w:val="21"/>
          <w:u w:val="single"/>
        </w:rPr>
        <w:t xml:space="preserve">              </w:t>
      </w:r>
      <w:r>
        <w:rPr>
          <w:rFonts w:ascii="宋体" w:hAnsi="宋体"/>
          <w:color w:val="000000" w:themeColor="text1"/>
          <w:szCs w:val="21"/>
        </w:rPr>
        <w:t xml:space="preserve">号（</w:t>
      </w:r>
      <w:r>
        <w:rPr>
          <w:rFonts w:hint="eastAsia" w:ascii="宋体" w:hAnsi="宋体"/>
          <w:color w:val="000000" w:themeColor="text1"/>
          <w:szCs w:val="21"/>
        </w:rPr>
        <w:t xml:space="preserve">项目</w:t>
      </w:r>
      <w:r>
        <w:rPr>
          <w:rFonts w:ascii="宋体" w:hAnsi="宋体"/>
          <w:color w:val="000000" w:themeColor="text1"/>
          <w:szCs w:val="21"/>
        </w:rPr>
        <w:t xml:space="preserve">编号）的</w:t>
      </w:r>
      <w:r>
        <w:rPr>
          <w:rFonts w:hint="eastAsia" w:ascii="宋体" w:hAnsi="宋体"/>
          <w:color w:val="000000" w:themeColor="text1"/>
          <w:szCs w:val="21"/>
        </w:rPr>
        <w:t xml:space="preserve">采购</w:t>
      </w:r>
      <w:r>
        <w:rPr>
          <w:rFonts w:ascii="宋体" w:hAnsi="宋体"/>
          <w:color w:val="000000" w:themeColor="text1"/>
          <w:szCs w:val="21"/>
        </w:rPr>
        <w:t xml:space="preserve">活动进行</w:t>
      </w:r>
      <w:r>
        <w:rPr>
          <w:rFonts w:hint="eastAsia" w:ascii="宋体" w:hAnsi="宋体"/>
          <w:color w:val="000000" w:themeColor="text1"/>
          <w:szCs w:val="21"/>
        </w:rPr>
        <w:t xml:space="preserve">响应，对于本公司的投标报价合理性作出说明如下：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989"/>
        <w:ind w:firstLine="422"/>
        <w:rPr>
          <w:rFonts w:ascii="宋体" w:hAnsi="宋体" w:cs="宋体"/>
          <w:b/>
          <w:bCs/>
          <w:color w:val="000000" w:themeColor="text1"/>
          <w:szCs w:val="21"/>
        </w:rPr>
      </w:pPr>
      <w:r>
        <w:rPr>
          <w:rFonts w:hint="eastAsia" w:ascii="宋体" w:hAnsi="宋体" w:cs="宋体"/>
          <w:b/>
          <w:color w:val="000000" w:themeColor="text1"/>
          <w:szCs w:val="21"/>
        </w:rPr>
        <w:t xml:space="preserve">备注：根据采购文件第二章“供应商须知”</w:t>
      </w:r>
      <w:r>
        <w:rPr>
          <w:rFonts w:hint="eastAsia" w:ascii="宋体" w:hAnsi="宋体" w:cs="宋体"/>
          <w:b/>
          <w:color w:val="000000" w:themeColor="text1"/>
          <w:szCs w:val="21"/>
          <w:lang w:val="en-US"/>
        </w:rPr>
        <w:t xml:space="preserve">（五）异常低价投标审查</w:t>
      </w:r>
      <w:r>
        <w:rPr>
          <w:rFonts w:hint="eastAsia" w:ascii="宋体" w:hAnsi="宋体" w:cs="宋体"/>
          <w:b/>
          <w:color w:val="000000" w:themeColor="text1"/>
          <w:szCs w:val="21"/>
        </w:rPr>
        <w:t xml:space="preserve">要求，当</w:t>
      </w:r>
      <w:r>
        <w:rPr>
          <w:rFonts w:hint="eastAsia" w:ascii="宋体" w:hAnsi="宋体" w:cs="宋体"/>
          <w:b/>
          <w:color w:val="000000" w:themeColor="text1"/>
          <w:szCs w:val="21"/>
          <w:lang w:val="en-US"/>
        </w:rPr>
        <w:t xml:space="preserve">评审委员会</w:t>
      </w:r>
      <w:r>
        <w:rPr>
          <w:rFonts w:hint="eastAsia" w:ascii="宋体" w:hAnsi="宋体" w:cs="宋体"/>
          <w:b/>
          <w:color w:val="000000" w:themeColor="text1"/>
          <w:szCs w:val="21"/>
        </w:rPr>
        <w:t xml:space="preserve">认为</w:t>
      </w:r>
      <w:r>
        <w:rPr>
          <w:rFonts w:hint="eastAsia" w:ascii="宋体" w:hAnsi="宋体"/>
          <w:b/>
        </w:rPr>
        <w:t xml:space="preserve">供应商报价过低、有可能影响产品质量或者不能诚信履约的其他情形</w:t>
      </w:r>
      <w:r>
        <w:rPr>
          <w:rFonts w:hint="eastAsia" w:ascii="宋体" w:hAnsi="宋体" w:cs="宋体"/>
          <w:b/>
          <w:color w:val="000000" w:themeColor="text1"/>
          <w:szCs w:val="21"/>
        </w:rPr>
        <w:t xml:space="preserve">，应当</w:t>
      </w:r>
      <w:r>
        <w:rPr>
          <w:rFonts w:hint="eastAsia" w:ascii="宋体" w:hAnsi="宋体" w:cs="宋体"/>
          <w:b/>
          <w:color w:val="000000" w:themeColor="text1"/>
          <w:szCs w:val="21"/>
          <w:lang w:val="en-US"/>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rPr>
        <w:t xml:space="preserve">，例如库存清单、进货合同及发票、仓库照片、往期类似项目合同报价清单等。</w:t>
      </w:r>
      <w:r>
        <w:rPr>
          <w:rFonts w:hint="eastAsia" w:ascii="宋体" w:hAnsi="宋体"/>
          <w:b/>
          <w:bCs/>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rPr>
        <w:t xml:space="preserve">。</w:t>
      </w:r>
      <w:r/>
    </w:p>
    <w:p>
      <w:pPr>
        <w:rPr>
          <w:rFonts w:ascii="宋体" w:hAnsi="宋体" w:cs="宋体"/>
          <w:sz w:val="30"/>
          <w:szCs w:val="30"/>
          <w:lang w:val="zh-CN"/>
        </w:rPr>
      </w:pPr>
      <w:r>
        <w:rPr>
          <w:rFonts w:ascii="宋体" w:hAnsi="宋体" w:cs="宋体"/>
          <w:sz w:val="30"/>
          <w:szCs w:val="30"/>
          <w:lang w:val="zh-CN"/>
        </w:rPr>
      </w:r>
      <w:r/>
    </w:p>
    <w:p>
      <w:pPr>
        <w:pStyle w:val="746"/>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46"/>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46"/>
        <w:ind w:right="-252" w:firstLine="3885"/>
        <w:spacing w:line="360" w:lineRule="auto"/>
        <w:rPr>
          <w:rFonts w:hAnsi="宋体" w:eastAsia="宋体"/>
          <w:sz w:val="21"/>
          <w:szCs w:val="21"/>
        </w:rPr>
      </w:pPr>
      <w:r>
        <w:rPr>
          <w:rFonts w:hAnsi="宋体" w:eastAsia="宋体"/>
          <w:sz w:val="21"/>
          <w:szCs w:val="21"/>
        </w:rPr>
        <w:t xml:space="preserve">年     月     日</w:t>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952"/>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ascii="宋体" w:hAnsi="宋体" w:cs="宋体"/>
          <w:bCs w:val="0"/>
          <w:sz w:val="30"/>
          <w:szCs w:val="30"/>
        </w:rPr>
        <w:t xml:space="preserve">4</w:t>
      </w:r>
      <w:r>
        <w:rPr>
          <w:rFonts w:hint="eastAsia" w:ascii="宋体" w:hAnsi="宋体" w:cs="宋体"/>
          <w:bCs w:val="0"/>
          <w:sz w:val="30"/>
          <w:szCs w:val="30"/>
          <w:lang w:val="zh-CN"/>
        </w:rPr>
        <w:t xml:space="preserve">、封面</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pStyle w:val="952"/>
      </w:p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投标人名称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rPr>
          <w:lang w:val="zh-CN"/>
        </w:rPr>
      </w:pPr>
      <w:r>
        <w:rPr>
          <w:lang w:val="zh-CN"/>
        </w:rPr>
      </w:r>
      <w:r/>
    </w:p>
    <w:p>
      <w:pPr>
        <w:pStyle w:val="952"/>
      </w:pPr>
      <w:r/>
      <w:r/>
    </w:p>
    <w:p>
      <w:r>
        <w:br w:type="page" w:clear="all"/>
      </w:r>
      <w:r/>
    </w:p>
    <w:p>
      <w:pPr>
        <w:pStyle w:val="725"/>
        <w:jc w:val="center"/>
        <w:spacing w:before="0" w:after="0" w:line="360" w:lineRule="auto"/>
        <w:rPr>
          <w:rFonts w:ascii="宋体" w:hAnsi="宋体" w:eastAsia="宋体"/>
          <w:b w:val="0"/>
          <w:bCs/>
          <w:sz w:val="32"/>
          <w:szCs w:val="32"/>
        </w:rPr>
      </w:pPr>
      <w:r>
        <w:rPr>
          <w:rFonts w:hint="eastAsia" w:ascii="宋体" w:hAnsi="宋体" w:eastAsia="宋体"/>
        </w:rPr>
        <w:t xml:space="preserve">第四章  </w:t>
      </w:r>
      <w:r>
        <w:rPr>
          <w:rFonts w:hint="eastAsia" w:ascii="宋体" w:hAnsi="宋体" w:eastAsia="宋体"/>
          <w:bCs/>
        </w:rPr>
        <w:t xml:space="preserve">采购需求</w:t>
      </w:r>
      <w:r/>
    </w:p>
    <w:p>
      <w:pPr>
        <w:ind w:firstLine="420"/>
        <w:rPr>
          <w:rFonts w:ascii="宋体" w:hAnsi="宋体"/>
          <w:szCs w:val="21"/>
        </w:rPr>
      </w:pPr>
      <w:r>
        <w:rPr>
          <w:rFonts w:hint="eastAsia" w:ascii="宋体" w:hAnsi="宋体"/>
          <w:szCs w:val="21"/>
        </w:rPr>
        <w:t xml:space="preserve">受昆山市锦溪镇人民政府（</w:t>
      </w:r>
      <w:r>
        <w:rPr>
          <w:rFonts w:hint="eastAsia" w:ascii="宋体" w:hAnsi="宋体"/>
          <w:bCs/>
          <w:szCs w:val="21"/>
        </w:rPr>
        <w:t xml:space="preserve">昆山市锦溪镇建设管理办公室</w:t>
      </w:r>
      <w:r>
        <w:rPr>
          <w:rFonts w:hint="eastAsia" w:ascii="宋体" w:hAnsi="宋体"/>
          <w:szCs w:val="21"/>
        </w:rPr>
        <w:t xml:space="preserve">）的委托，苏州建元项目管理有限公司作为招标代理人，为委托人拟采购的昆山市锦溪镇历史文化名镇保护规划（2025-2035年）进行公开招标。</w:t>
      </w:r>
      <w:r/>
    </w:p>
    <w:p>
      <w:pPr>
        <w:ind w:firstLine="420"/>
        <w:rPr>
          <w:rFonts w:ascii="宋体" w:hAnsi="宋体"/>
          <w:szCs w:val="21"/>
        </w:rPr>
      </w:pPr>
      <w:r>
        <w:rPr>
          <w:rFonts w:hint="eastAsia" w:ascii="宋体" w:hAnsi="宋体"/>
          <w:szCs w:val="21"/>
        </w:rPr>
        <w:t xml:space="preserve">一、</w:t>
      </w:r>
      <w:r>
        <w:rPr>
          <w:rFonts w:hint="eastAsia" w:ascii="宋体" w:hAnsi="宋体"/>
          <w:b/>
          <w:bCs/>
          <w:szCs w:val="21"/>
        </w:rPr>
        <w:t xml:space="preserve">项目名称：</w:t>
      </w:r>
      <w:r>
        <w:rPr>
          <w:rFonts w:hint="eastAsia" w:ascii="宋体" w:hAnsi="宋体"/>
          <w:szCs w:val="21"/>
        </w:rPr>
        <w:t xml:space="preserve">昆山市锦溪镇历史文化名镇保护规划（2025-2035年）</w:t>
      </w:r>
      <w:r/>
    </w:p>
    <w:p>
      <w:pPr>
        <w:ind w:firstLine="420"/>
        <w:rPr>
          <w:rFonts w:ascii="宋体" w:hAnsi="宋体"/>
          <w:szCs w:val="21"/>
        </w:rPr>
      </w:pPr>
      <w:r>
        <w:rPr>
          <w:rFonts w:hint="eastAsia" w:ascii="宋体" w:hAnsi="宋体"/>
          <w:szCs w:val="21"/>
        </w:rPr>
        <w:t xml:space="preserve">二、</w:t>
      </w:r>
      <w:r>
        <w:rPr>
          <w:rFonts w:hint="eastAsia" w:ascii="宋体" w:hAnsi="宋体"/>
          <w:b/>
          <w:szCs w:val="21"/>
        </w:rPr>
        <w:t xml:space="preserve">项目编号</w:t>
      </w:r>
      <w:r>
        <w:rPr>
          <w:rFonts w:hint="eastAsia" w:ascii="宋体" w:hAnsi="宋体"/>
          <w:szCs w:val="21"/>
        </w:rPr>
        <w:t xml:space="preserve">：</w:t>
      </w:r>
      <w:r>
        <w:rPr>
          <w:rFonts w:hint="eastAsia" w:ascii="宋体" w:hAnsi="宋体"/>
          <w:szCs w:val="21"/>
        </w:rPr>
        <w:t xml:space="preserve">JSZC-320583-JYZB-G2025-0024</w:t>
      </w:r>
      <w:r>
        <w:rPr>
          <w:rFonts w:hint="eastAsia" w:ascii="宋体" w:hAnsi="宋体"/>
          <w:szCs w:val="21"/>
        </w:rPr>
        <w:t xml:space="preserve"> </w:t>
      </w:r>
      <w:r/>
    </w:p>
    <w:p>
      <w:pPr>
        <w:ind w:firstLine="422"/>
        <w:rPr>
          <w:rFonts w:ascii="宋体" w:hAnsi="宋体" w:cs="宋体"/>
          <w:b/>
          <w:szCs w:val="21"/>
        </w:rPr>
      </w:pPr>
      <w:r>
        <w:rPr>
          <w:rFonts w:hint="eastAsia" w:ascii="宋体" w:hAnsi="宋体" w:cs="宋体"/>
          <w:b/>
          <w:szCs w:val="21"/>
        </w:rPr>
        <w:t xml:space="preserve">三、采购内容及要求</w:t>
      </w:r>
      <w:r/>
    </w:p>
    <w:p>
      <w:pPr>
        <w:ind w:firstLine="422"/>
        <w:rPr>
          <w:rFonts w:ascii="宋体" w:hAnsi="宋体"/>
          <w:b/>
          <w:bCs/>
          <w:szCs w:val="21"/>
        </w:rPr>
      </w:pPr>
      <w:r>
        <w:rPr>
          <w:rFonts w:hint="eastAsia" w:ascii="宋体" w:hAnsi="宋体"/>
          <w:b/>
          <w:bCs/>
          <w:szCs w:val="21"/>
        </w:rPr>
        <w:t xml:space="preserve">（一）项目背景</w:t>
      </w:r>
      <w:r/>
    </w:p>
    <w:p>
      <w:pPr>
        <w:ind w:firstLine="420"/>
        <w:rPr>
          <w:rFonts w:ascii="宋体" w:hAnsi="宋体"/>
          <w:szCs w:val="21"/>
        </w:rPr>
      </w:pPr>
      <w:r>
        <w:rPr>
          <w:rFonts w:hint="eastAsia" w:ascii="宋体" w:hAnsi="宋体"/>
          <w:szCs w:val="21"/>
        </w:rPr>
        <w:t xml:space="preserve">锦溪古镇，因溪得名，历史文化悠久，人文积淀深厚，是昆山市三个国家历史文化名镇之一，是《中国世界文化遗产预备清单》中“江南水乡古镇”项目申遗古镇成员。</w:t>
      </w:r>
      <w:r/>
    </w:p>
    <w:p>
      <w:pPr>
        <w:ind w:firstLine="420"/>
        <w:rPr>
          <w:rFonts w:ascii="宋体" w:hAnsi="宋体"/>
          <w:szCs w:val="21"/>
        </w:rPr>
      </w:pPr>
      <w:r>
        <w:rPr>
          <w:rFonts w:hint="eastAsia" w:ascii="宋体" w:hAnsi="宋体"/>
          <w:szCs w:val="21"/>
        </w:rPr>
        <w:t xml:space="preserve">为全面贯彻落实国家、省、市政府对在城乡建设中加强历史文化保护传承的要求，深化做好“江南水乡古镇”申遗工作，锦溪需要进一步加强历史文化资源的挖掘和梳理，凝练古镇价值特色，完善历史保护传承体系，做到空间全覆盖、要素全囊括、时间全进程，确保各时期重要城乡历史文化遗产得到系统性保护与科学合理利用，彰显古镇文化特质，提升锦溪历史文化保护质量水平，系统指导镇区保护和更新协调发展，根据《历史文化名城名镇名村保护条例》的要求，特编制本规划。</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（二）项目范围</w:t>
      </w:r>
      <w:r/>
    </w:p>
    <w:p>
      <w:pPr>
        <w:ind w:firstLine="420"/>
        <w:rPr>
          <w:rFonts w:ascii="宋体" w:hAnsi="宋体"/>
          <w:szCs w:val="21"/>
        </w:rPr>
      </w:pPr>
      <w:r>
        <w:rPr>
          <w:rFonts w:hint="eastAsia" w:ascii="宋体" w:hAnsi="宋体"/>
          <w:szCs w:val="21"/>
        </w:rPr>
        <w:t xml:space="preserve">本次项目范围为锦溪镇全域范围，约90.69 平方公里。</w:t>
      </w:r>
      <w:r/>
    </w:p>
    <w:p>
      <w:pPr>
        <w:ind w:firstLine="420"/>
        <w:rPr>
          <w:rFonts w:ascii="宋体" w:hAnsi="宋体"/>
          <w:szCs w:val="21"/>
        </w:rPr>
      </w:pPr>
      <w:r>
        <w:rPr>
          <w:rFonts w:hint="eastAsia" w:ascii="宋体" w:hAnsi="宋体"/>
          <w:szCs w:val="21"/>
        </w:rPr>
        <w:t xml:space="preserve">其中，重点为历史镇区范围，面积约为44.00公顷。</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（三）项目内容</w:t>
      </w:r>
      <w:r/>
    </w:p>
    <w:p>
      <w:pPr>
        <w:ind w:firstLine="420"/>
        <w:rPr>
          <w:rFonts w:ascii="宋体" w:hAnsi="宋体"/>
          <w:szCs w:val="21"/>
        </w:rPr>
      </w:pPr>
      <w:r>
        <w:rPr>
          <w:rFonts w:hint="eastAsia" w:ascii="宋体" w:hAnsi="宋体"/>
          <w:szCs w:val="21"/>
        </w:rPr>
        <w:t xml:space="preserve">根据《历史文化名城名镇名村保护规划编制要求（试行）》（2012）、《历史文化名城名镇名村保护条例》《历史文化名城保护规划标准》（GB/T50357-2018）、《国土空间历史文化遗产保护规划编制指南》（TD/T 1090-2023）《苏州市江南水乡古镇保护办法(2018)》等文件，结合锦溪镇已有工作开展情况，本项目编制的重点如下：</w:t>
      </w:r>
      <w:r/>
    </w:p>
    <w:p>
      <w:pPr>
        <w:ind w:firstLine="420"/>
        <w:rPr>
          <w:rFonts w:ascii="宋体" w:hAnsi="宋体"/>
          <w:szCs w:val="21"/>
        </w:rPr>
      </w:pPr>
      <w:r>
        <w:rPr>
          <w:rFonts w:hint="eastAsia" w:ascii="宋体" w:hAnsi="宋体"/>
          <w:szCs w:val="21"/>
        </w:rPr>
        <w:t xml:space="preserve">第一，进一步评估锦溪镇的历史文化价值和特色，精准总结历史文化价值。深入梳理历史文化遗产，包括镇域自然环境、历史河道水系环境、古镇的传统格局、历史景观等，以及文物保护单位、历史建筑、传统风貌建筑、非物质文化遗产和优秀传统文化等；</w:t>
      </w:r>
      <w:r/>
    </w:p>
    <w:p>
      <w:pPr>
        <w:ind w:firstLine="420"/>
        <w:rPr>
          <w:rFonts w:ascii="宋体" w:hAnsi="宋体"/>
          <w:szCs w:val="21"/>
        </w:rPr>
      </w:pPr>
      <w:r>
        <w:rPr>
          <w:rFonts w:hint="eastAsia" w:ascii="宋体" w:hAnsi="宋体"/>
          <w:szCs w:val="21"/>
        </w:rPr>
        <w:t xml:space="preserve">第二，研究基于历史文化价值的保护对象体系，构建全域历史文化保护框架，全面保护好锦溪的历史文化；</w:t>
      </w:r>
      <w:r/>
    </w:p>
    <w:p>
      <w:pPr>
        <w:ind w:firstLine="420"/>
        <w:rPr>
          <w:rFonts w:ascii="宋体" w:hAnsi="宋体"/>
          <w:szCs w:val="21"/>
        </w:rPr>
      </w:pPr>
      <w:r>
        <w:rPr>
          <w:rFonts w:hint="eastAsia" w:ascii="宋体" w:hAnsi="宋体"/>
          <w:szCs w:val="21"/>
        </w:rPr>
        <w:t xml:space="preserve">第三，对现遗产保护以及古镇功能、人口、空间、公服与市政设施、道路交通等人居环境情况进行现状评估，对建筑遗存情况进行调查，分析保护发展现状与问题； </w:t>
      </w:r>
      <w:r/>
    </w:p>
    <w:p>
      <w:pPr>
        <w:ind w:firstLine="420"/>
        <w:rPr>
          <w:rFonts w:ascii="宋体" w:hAnsi="宋体"/>
          <w:szCs w:val="21"/>
        </w:rPr>
      </w:pPr>
      <w:r>
        <w:rPr>
          <w:rFonts w:hint="eastAsia" w:ascii="宋体" w:hAnsi="宋体"/>
          <w:szCs w:val="21"/>
        </w:rPr>
        <w:t xml:space="preserve">第四，科学划定锦溪历史文化名镇的保护区划，明确各层次保护范围内的保护内容、建设管控要求以及建筑分类保护和整治措施；</w:t>
      </w:r>
      <w:r/>
    </w:p>
    <w:p>
      <w:pPr>
        <w:ind w:firstLine="420"/>
        <w:rPr>
          <w:rFonts w:ascii="宋体" w:hAnsi="宋体"/>
          <w:szCs w:val="21"/>
        </w:rPr>
      </w:pPr>
      <w:r>
        <w:rPr>
          <w:rFonts w:hint="eastAsia" w:ascii="宋体" w:hAnsi="宋体"/>
          <w:szCs w:val="21"/>
        </w:rPr>
        <w:t xml:space="preserve">第五，衔接最新的要求、规范，梳理各类保护对象保护范围，明确保护要求和保护措施；</w:t>
      </w:r>
      <w:r/>
    </w:p>
    <w:p>
      <w:pPr>
        <w:ind w:firstLine="420"/>
        <w:rPr>
          <w:rFonts w:ascii="宋体" w:hAnsi="宋体"/>
          <w:szCs w:val="21"/>
        </w:rPr>
      </w:pPr>
      <w:r>
        <w:rPr>
          <w:rFonts w:hint="eastAsia" w:ascii="宋体" w:hAnsi="宋体"/>
          <w:szCs w:val="21"/>
        </w:rPr>
        <w:t xml:space="preserve">第六，结合新发展趋势，制定古镇发展利用策略与措施，进一步提出符合古镇历史文化特色的遗产展示与利用目标，确定历史文化遗产展示内容，促进镇区高质量发展、人居环境改善，推动古镇复兴；</w:t>
      </w:r>
      <w:r/>
    </w:p>
    <w:p>
      <w:pPr>
        <w:ind w:firstLine="420"/>
        <w:rPr>
          <w:rFonts w:ascii="宋体" w:hAnsi="宋体"/>
          <w:szCs w:val="21"/>
        </w:rPr>
      </w:pPr>
      <w:r>
        <w:rPr>
          <w:rFonts w:hint="eastAsia" w:ascii="宋体" w:hAnsi="宋体"/>
          <w:szCs w:val="21"/>
        </w:rPr>
        <w:t xml:space="preserve">第六，结合既有古镇保护管理体制机制，提出进一步完善古镇保护管理制度的措施建议。</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（四）成果内容</w:t>
      </w:r>
      <w:r/>
    </w:p>
    <w:p>
      <w:pPr>
        <w:ind w:firstLine="420"/>
        <w:rPr>
          <w:rFonts w:ascii="宋体" w:hAnsi="宋体"/>
          <w:szCs w:val="21"/>
        </w:rPr>
      </w:pPr>
      <w:r>
        <w:rPr>
          <w:rFonts w:hint="eastAsia" w:ascii="宋体" w:hAnsi="宋体"/>
          <w:szCs w:val="21"/>
        </w:rPr>
        <w:t xml:space="preserve">形成《昆山市锦溪历史文化名镇保护规划（2024-2035年）》规划成果。成果文件包括：规划文本、规划图纸和规划说明、专题</w:t>
      </w:r>
      <w:r>
        <w:rPr>
          <w:rFonts w:hint="eastAsia" w:ascii="宋体" w:hAnsi="宋体"/>
          <w:szCs w:val="21"/>
        </w:rPr>
        <w:t xml:space="preserve">研究等附件</w:t>
      </w:r>
      <w:r>
        <w:rPr>
          <w:rFonts w:hint="eastAsia" w:ascii="宋体" w:hAnsi="宋体"/>
          <w:szCs w:val="21"/>
        </w:rPr>
        <w:t xml:space="preserve">（书面文本和电子件）</w:t>
      </w:r>
      <w:r>
        <w:rPr>
          <w:rFonts w:hint="eastAsia" w:ascii="宋体" w:hAnsi="宋体"/>
          <w:szCs w:val="21"/>
        </w:rPr>
        <w:t xml:space="preserve">。</w:t>
      </w:r>
      <w:r/>
    </w:p>
    <w:p>
      <w:pPr>
        <w:ind w:firstLine="422"/>
        <w:rPr>
          <w:rFonts w:ascii="宋体" w:hAnsi="宋体"/>
          <w:b/>
          <w:bCs/>
          <w:szCs w:val="21"/>
        </w:rPr>
      </w:pPr>
      <w:r>
        <w:rPr>
          <w:rFonts w:ascii="宋体" w:hAnsi="宋体"/>
          <w:b/>
          <w:bCs/>
          <w:szCs w:val="21"/>
        </w:rPr>
      </w:r>
      <w:r/>
    </w:p>
    <w:p>
      <w:pPr>
        <w:ind w:firstLine="422"/>
        <w:rPr>
          <w:rFonts w:ascii="宋体" w:hAnsi="宋体"/>
          <w:b/>
          <w:bCs/>
          <w:szCs w:val="21"/>
        </w:rPr>
      </w:pPr>
      <w:r>
        <w:rPr>
          <w:rFonts w:hint="eastAsia" w:ascii="宋体" w:hAnsi="宋体"/>
          <w:b/>
          <w:bCs/>
          <w:szCs w:val="21"/>
        </w:rPr>
        <w:t xml:space="preserve">（五）合同履行期限</w:t>
      </w:r>
      <w:r/>
    </w:p>
    <w:p>
      <w:pPr>
        <w:ind w:firstLine="422"/>
        <w:rPr>
          <w:rFonts w:ascii="宋体" w:hAnsi="宋体"/>
          <w:b/>
          <w:color w:val="ff0000"/>
          <w:szCs w:val="21"/>
        </w:rPr>
      </w:pPr>
      <w:r>
        <w:rPr>
          <w:rFonts w:hint="eastAsia" w:hAnsi="宋体"/>
          <w:b/>
          <w:color w:val="0000ff"/>
          <w:szCs w:val="21"/>
        </w:rPr>
        <w:t xml:space="preserve">合同履行期限</w:t>
      </w:r>
      <w:r>
        <w:rPr>
          <w:rFonts w:hint="eastAsia" w:hAnsi="宋体"/>
          <w:b/>
          <w:color w:val="0000ff"/>
          <w:szCs w:val="21"/>
        </w:rPr>
        <w:t xml:space="preserve">: </w:t>
      </w:r>
      <w:r>
        <w:rPr>
          <w:rFonts w:hint="eastAsia" w:hAnsi="宋体"/>
          <w:b/>
          <w:color w:val="0000ff"/>
          <w:szCs w:val="21"/>
        </w:rPr>
        <w:t xml:space="preserve">合同签订后六个月内交付全部成果文件。</w:t>
      </w:r>
      <w:r/>
    </w:p>
    <w:p>
      <w:pPr>
        <w:pStyle w:val="998"/>
        <w:ind w:firstLine="422"/>
        <w:rPr>
          <w:rFonts w:hAnsi="宋体" w:eastAsia="宋体"/>
          <w:b/>
          <w:bCs/>
          <w:szCs w:val="21"/>
        </w:rPr>
      </w:pPr>
      <w:r>
        <w:rPr>
          <w:rFonts w:hAnsi="宋体" w:eastAsia="宋体"/>
          <w:b/>
          <w:bCs/>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四、综合说明其它要求</w:t>
      </w:r>
      <w:r/>
    </w:p>
    <w:p>
      <w:pPr>
        <w:pStyle w:val="746"/>
        <w:ind w:firstLine="420"/>
        <w:rPr>
          <w:rFonts w:hAnsi="Calibri" w:eastAsia="宋体"/>
          <w:color w:val="000000"/>
          <w:sz w:val="21"/>
          <w:szCs w:val="24"/>
        </w:rPr>
      </w:pPr>
      <w:r>
        <w:rPr>
          <w:rFonts w:hint="eastAsia" w:hAnsi="Calibri" w:eastAsia="宋体"/>
          <w:color w:val="000000"/>
          <w:sz w:val="21"/>
          <w:szCs w:val="24"/>
        </w:rPr>
        <w:t xml:space="preserve">1.本项目报价包括收集资料费、调查费、人员费、交通费、食宿费、专家</w:t>
      </w:r>
      <w:r>
        <w:rPr>
          <w:rFonts w:hAnsi="Calibri" w:eastAsia="宋体"/>
          <w:color w:val="000000"/>
          <w:sz w:val="21"/>
          <w:szCs w:val="24"/>
        </w:rPr>
        <w:t xml:space="preserve">论证费</w:t>
      </w:r>
      <w:r>
        <w:rPr>
          <w:rFonts w:hint="eastAsia" w:hAnsi="Calibri" w:eastAsia="宋体"/>
          <w:color w:val="000000"/>
          <w:sz w:val="21"/>
          <w:szCs w:val="24"/>
        </w:rPr>
        <w:t xml:space="preserve">、税金、利润等政策性文件规定及完成合同</w:t>
      </w:r>
      <w:r>
        <w:rPr>
          <w:rFonts w:hAnsi="Calibri" w:eastAsia="宋体"/>
          <w:color w:val="000000"/>
          <w:sz w:val="21"/>
          <w:szCs w:val="24"/>
        </w:rPr>
        <w:t xml:space="preserve">所发生的一切</w:t>
      </w:r>
      <w:r>
        <w:rPr>
          <w:rFonts w:hint="eastAsia" w:hAnsi="Calibri" w:eastAsia="宋体"/>
          <w:color w:val="000000"/>
          <w:sz w:val="21"/>
          <w:szCs w:val="24"/>
        </w:rPr>
        <w:t xml:space="preserve">费用。合同价格不因服务期延长、物价变动及规范性、指导</w:t>
      </w:r>
      <w:r>
        <w:rPr>
          <w:rFonts w:hint="eastAsia" w:hAnsi="Calibri" w:eastAsia="宋体"/>
          <w:color w:val="000000"/>
          <w:sz w:val="21"/>
          <w:szCs w:val="24"/>
        </w:rPr>
        <w:t xml:space="preserve">性、政策性文件等发生变化等因素而调整。</w:t>
      </w:r>
      <w:r/>
    </w:p>
    <w:p>
      <w:pPr>
        <w:pStyle w:val="746"/>
        <w:ind w:firstLine="420"/>
        <w:rPr>
          <w:rFonts w:hAnsi="Calibri" w:eastAsia="宋体"/>
          <w:color w:val="000000"/>
          <w:sz w:val="21"/>
          <w:szCs w:val="24"/>
        </w:rPr>
      </w:pPr>
      <w:r>
        <w:rPr>
          <w:rFonts w:hint="eastAsia" w:hAnsi="Calibri" w:eastAsia="宋体"/>
          <w:color w:val="000000"/>
          <w:sz w:val="21"/>
          <w:szCs w:val="24"/>
        </w:rPr>
        <w:t xml:space="preserve">2.投标单位必须说明其是否响应采购文件中提出的全部服务内容与要求，如果以其中某些条款不响应时，应在文件中逐条列出，未列出的视同响应。</w:t>
      </w:r>
      <w:r/>
    </w:p>
    <w:p>
      <w:pPr>
        <w:pStyle w:val="746"/>
        <w:ind w:firstLine="422"/>
        <w:rPr>
          <w:rFonts w:hAnsi="宋体" w:cs="宋体"/>
          <w:b/>
          <w:szCs w:val="21"/>
        </w:rPr>
      </w:pPr>
      <w:r>
        <w:rPr>
          <w:rFonts w:hint="eastAsia" w:hAnsi="Calibri" w:eastAsia="宋体"/>
          <w:b/>
          <w:color w:val="000000"/>
          <w:sz w:val="21"/>
          <w:szCs w:val="24"/>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rPr>
          <w:rFonts w:ascii="宋体" w:hAnsi="宋体"/>
          <w:bCs/>
          <w:color w:val="000000"/>
          <w:szCs w:val="21"/>
        </w:rPr>
      </w:pPr>
      <w:r>
        <w:rPr>
          <w:rFonts w:ascii="宋体"/>
          <w:color w:val="000000"/>
        </w:rPr>
        <w:t xml:space="preserve">4</w:t>
      </w:r>
      <w:r>
        <w:rPr>
          <w:rFonts w:hint="eastAsia" w:ascii="宋体"/>
          <w:color w:val="000000"/>
        </w:rPr>
        <w:t xml:space="preserve">.凡涉及招标文件的补充说明和修改，均以招标代理机构网上发布的公告为准。</w:t>
      </w:r>
      <w:r/>
    </w:p>
    <w:p>
      <w:pPr>
        <w:pStyle w:val="759"/>
        <w:ind w:left="0" w:firstLine="420"/>
        <w:spacing w:after="0" w:line="360" w:lineRule="auto"/>
        <w:rPr>
          <w:rFonts w:ascii="宋体" w:hAnsi="宋体" w:cs="宋体"/>
          <w:sz w:val="21"/>
          <w:szCs w:val="21"/>
        </w:rPr>
      </w:pPr>
      <w:r>
        <w:rPr>
          <w:rFonts w:ascii="宋体" w:hAnsi="宋体" w:cs="宋体"/>
          <w:sz w:val="21"/>
          <w:szCs w:val="21"/>
        </w:rPr>
      </w:r>
      <w:r/>
    </w:p>
    <w:p>
      <w:pPr>
        <w:pStyle w:val="725"/>
        <w:jc w:val="center"/>
        <w:spacing w:before="0" w:after="0" w:line="360" w:lineRule="auto"/>
        <w:rPr>
          <w:color w:val="000000"/>
        </w:rPr>
      </w:pPr>
      <w:r>
        <w:rPr>
          <w:color w:val="000000"/>
        </w:rPr>
        <w:br w:type="page" w:clear="all"/>
      </w:r>
      <w:r/>
    </w:p>
    <w:p>
      <w:pPr>
        <w:pStyle w:val="725"/>
        <w:jc w:val="center"/>
        <w:spacing w:before="0" w:after="0" w:line="360" w:lineRule="auto"/>
        <w:rPr>
          <w:rFonts w:ascii="宋体" w:hAnsi="宋体" w:eastAsia="宋体"/>
          <w:color w:val="000000"/>
        </w:rPr>
      </w:pPr>
      <w:r>
        <w:rPr>
          <w:rFonts w:ascii="宋体" w:hAnsi="宋体" w:eastAsia="宋体"/>
          <w:color w:val="000000"/>
        </w:rPr>
      </w:r>
      <w:r/>
    </w:p>
    <w:p>
      <w:pPr>
        <w:pStyle w:val="725"/>
        <w:jc w:val="center"/>
        <w:spacing w:before="0" w:after="0" w:line="360" w:lineRule="auto"/>
        <w:rPr>
          <w:rFonts w:ascii="宋体" w:hAnsi="宋体" w:eastAsia="宋体"/>
          <w:color w:val="000000"/>
        </w:rPr>
      </w:pPr>
      <w:r>
        <w:rPr>
          <w:rFonts w:hint="eastAsia" w:ascii="宋体" w:hAnsi="宋体" w:eastAsia="宋体"/>
          <w:color w:val="000000"/>
        </w:rPr>
        <w:t xml:space="preserve">第五章  合同文本</w:t>
      </w:r>
      <w:r/>
    </w:p>
    <w:p>
      <w:pPr>
        <w:jc w:val="center"/>
        <w:spacing w:line="400" w:lineRule="exact"/>
        <w:rPr>
          <w:rFonts w:ascii="微软雅黑" w:hAnsi="微软雅黑" w:eastAsia="微软雅黑"/>
          <w:b/>
          <w:color w:val="000000"/>
          <w:sz w:val="32"/>
          <w:szCs w:val="32"/>
        </w:rPr>
      </w:pPr>
      <w:r>
        <w:rPr>
          <w:rFonts w:ascii="微软雅黑" w:hAnsi="微软雅黑" w:eastAsia="微软雅黑"/>
          <w:b/>
          <w:color w:val="000000"/>
          <w:sz w:val="32"/>
          <w:szCs w:val="32"/>
        </w:rPr>
      </w:r>
      <w:r/>
    </w:p>
    <w:p>
      <w:pPr>
        <w:jc w:val="center"/>
        <w:spacing w:line="400" w:lineRule="exact"/>
        <w:rPr>
          <w:rFonts w:ascii="微软雅黑" w:hAnsi="微软雅黑" w:eastAsia="微软雅黑"/>
          <w:b/>
          <w:color w:val="000000"/>
          <w:sz w:val="32"/>
          <w:szCs w:val="32"/>
        </w:rPr>
      </w:pPr>
      <w:r>
        <w:rPr>
          <w:rFonts w:ascii="微软雅黑" w:hAnsi="微软雅黑" w:eastAsia="微软雅黑"/>
          <w:b/>
          <w:color w:val="000000"/>
          <w:sz w:val="32"/>
          <w:szCs w:val="32"/>
        </w:rPr>
      </w:r>
      <w:r/>
    </w:p>
    <w:p>
      <w:pPr>
        <w:spacing w:line="360" w:lineRule="auto"/>
        <w:tabs>
          <w:tab w:val="left" w:pos="540" w:leader="none"/>
        </w:tabs>
        <w:rPr>
          <w:sz w:val="28"/>
        </w:rPr>
      </w:pPr>
      <w:r>
        <w:rPr>
          <w:sz w:val="28"/>
        </w:rPr>
      </w:r>
      <w:r/>
    </w:p>
    <w:p>
      <w:pPr>
        <w:spacing w:line="360" w:lineRule="auto"/>
        <w:tabs>
          <w:tab w:val="left" w:pos="540" w:leader="none"/>
        </w:tabs>
        <w:rPr>
          <w:sz w:val="28"/>
        </w:rPr>
      </w:pPr>
      <w:r>
        <w:rPr>
          <w:sz w:val="28"/>
        </w:rPr>
      </w:r>
      <w:r/>
    </w:p>
    <w:p>
      <w:pPr>
        <w:spacing w:line="360" w:lineRule="auto"/>
        <w:tabs>
          <w:tab w:val="left" w:pos="540" w:leader="none"/>
        </w:tabs>
        <w:rPr>
          <w:sz w:val="28"/>
        </w:rPr>
      </w:pPr>
      <w:r>
        <w:rPr>
          <w:sz w:val="28"/>
        </w:rPr>
      </w:r>
      <w:r/>
    </w:p>
    <w:p>
      <w:pPr>
        <w:pStyle w:val="742"/>
      </w:pPr>
      <w:r/>
      <w:r/>
    </w:p>
    <w:p>
      <w:pPr>
        <w:ind w:firstLine="425"/>
        <w:jc w:val="center"/>
        <w:spacing w:line="360" w:lineRule="auto"/>
        <w:rPr>
          <w:b/>
          <w:spacing w:val="100"/>
          <w:sz w:val="48"/>
        </w:rPr>
        <w:outlineLvl w:val="0"/>
      </w:pPr>
      <w:r>
        <w:rPr>
          <w:rFonts w:hint="eastAsia"/>
          <w:b/>
          <w:spacing w:val="100"/>
          <w:sz w:val="48"/>
        </w:rPr>
        <w:t xml:space="preserve">技术服务合同</w:t>
      </w:r>
      <w:r/>
    </w:p>
    <w:p>
      <w:pPr>
        <w:ind w:left="1680" w:hanging="1680"/>
        <w:spacing w:line="480" w:lineRule="auto"/>
        <w:rPr>
          <w:sz w:val="28"/>
        </w:rPr>
      </w:pPr>
      <w:r>
        <w:rPr>
          <w:sz w:val="28"/>
        </w:rPr>
      </w:r>
      <w:r/>
    </w:p>
    <w:p>
      <w:pPr>
        <w:ind w:left="1680" w:hanging="1680"/>
        <w:spacing w:line="480" w:lineRule="auto"/>
        <w:rPr>
          <w:sz w:val="28"/>
        </w:rPr>
      </w:pPr>
      <w:r>
        <w:rPr>
          <w:sz w:val="28"/>
        </w:rPr>
      </w:r>
      <w:r/>
    </w:p>
    <w:p>
      <w:pPr>
        <w:ind w:left="1680" w:hanging="1680"/>
        <w:spacing w:line="480" w:lineRule="auto"/>
        <w:rPr>
          <w:sz w:val="28"/>
          <w:szCs w:val="28"/>
          <w:u w:val="single"/>
        </w:rPr>
      </w:pPr>
      <w:r>
        <w:rPr>
          <w:rFonts w:hint="eastAsia"/>
          <w:sz w:val="28"/>
        </w:rPr>
        <w:t xml:space="preserve">项目名称：</w:t>
      </w:r>
      <w:r>
        <w:rPr>
          <w:rFonts w:hint="eastAsia"/>
          <w:sz w:val="28"/>
          <w:szCs w:val="28"/>
          <w:u w:val="single"/>
        </w:rPr>
        <w:t xml:space="preserve">昆山市锦溪镇历史文化名镇保护规划（</w:t>
      </w:r>
      <w:r>
        <w:rPr>
          <w:rFonts w:hint="eastAsia"/>
          <w:sz w:val="28"/>
          <w:szCs w:val="28"/>
          <w:u w:val="single"/>
        </w:rPr>
        <w:t xml:space="preserve">2025-2035</w:t>
      </w:r>
      <w:r>
        <w:rPr>
          <w:rFonts w:hint="eastAsia"/>
          <w:sz w:val="28"/>
          <w:szCs w:val="28"/>
          <w:u w:val="single"/>
        </w:rPr>
        <w:t xml:space="preserve">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p>
    <w:p>
      <w:pPr>
        <w:spacing w:line="480" w:lineRule="auto"/>
        <w:rPr>
          <w:sz w:val="28"/>
          <w:szCs w:val="28"/>
          <w:u w:val="single"/>
        </w:rPr>
      </w:pPr>
      <w:r>
        <w:rPr>
          <w:rFonts w:hint="eastAsia"/>
          <w:sz w:val="28"/>
          <w:szCs w:val="28"/>
        </w:rPr>
        <w:t xml:space="preserve">委</w:t>
      </w:r>
      <w:r>
        <w:rPr>
          <w:rFonts w:hint="eastAsia"/>
          <w:sz w:val="28"/>
          <w:szCs w:val="28"/>
        </w:rPr>
        <w:t xml:space="preserve"> </w:t>
      </w:r>
      <w:r>
        <w:rPr>
          <w:rFonts w:hint="eastAsia"/>
          <w:sz w:val="28"/>
          <w:szCs w:val="28"/>
        </w:rPr>
        <w:t xml:space="preserve">托</w:t>
      </w:r>
      <w:r>
        <w:rPr>
          <w:sz w:val="28"/>
          <w:szCs w:val="28"/>
        </w:rPr>
        <w:t xml:space="preserve"> </w:t>
      </w:r>
      <w:r>
        <w:rPr>
          <w:rFonts w:hint="eastAsia"/>
          <w:sz w:val="28"/>
          <w:szCs w:val="28"/>
        </w:rPr>
        <w:t xml:space="preserve">人：</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spacing w:line="480" w:lineRule="auto"/>
        <w:rPr>
          <w:sz w:val="28"/>
          <w:szCs w:val="28"/>
          <w:u w:val="single"/>
        </w:rPr>
      </w:pPr>
      <w:r>
        <w:rPr>
          <w:rFonts w:hint="eastAsia"/>
          <w:sz w:val="28"/>
          <w:szCs w:val="28"/>
        </w:rPr>
        <w:t xml:space="preserve">（甲方）：</w:t>
      </w:r>
      <w:r/>
    </w:p>
    <w:p>
      <w:pPr>
        <w:ind w:firstLine="140"/>
        <w:spacing w:line="480" w:lineRule="auto"/>
        <w:rPr>
          <w:sz w:val="28"/>
        </w:rPr>
      </w:pPr>
      <w:r>
        <w:rPr>
          <w:rFonts w:hint="eastAsia" w:ascii="楷体_GB2312"/>
          <w:sz w:val="28"/>
          <w:szCs w:val="28"/>
        </w:rPr>
        <w:t xml:space="preserve">受</w:t>
      </w:r>
      <w:r>
        <w:rPr>
          <w:rFonts w:hint="eastAsia" w:ascii="楷体_GB2312"/>
          <w:sz w:val="28"/>
          <w:szCs w:val="28"/>
        </w:rPr>
        <w:t xml:space="preserve"> </w:t>
      </w:r>
      <w:r>
        <w:rPr>
          <w:rFonts w:hint="eastAsia" w:ascii="楷体_GB2312"/>
          <w:sz w:val="28"/>
          <w:szCs w:val="28"/>
        </w:rPr>
        <w:t xml:space="preserve">托</w:t>
      </w:r>
      <w:r>
        <w:rPr>
          <w:rFonts w:ascii="楷体_GB2312"/>
          <w:sz w:val="28"/>
          <w:szCs w:val="28"/>
        </w:rPr>
        <w:t xml:space="preserve"> </w:t>
      </w:r>
      <w:r>
        <w:rPr>
          <w:rFonts w:hint="eastAsia" w:ascii="楷体_GB2312"/>
          <w:sz w:val="28"/>
          <w:szCs w:val="28"/>
        </w:rPr>
        <w:t xml:space="preserve">人：</w:t>
      </w:r>
      <w:r/>
    </w:p>
    <w:p>
      <w:pPr>
        <w:ind w:firstLine="140"/>
        <w:spacing w:line="480" w:lineRule="auto"/>
        <w:rPr>
          <w:rFonts w:ascii="华文行楷" w:eastAsia="华文行楷"/>
          <w:sz w:val="28"/>
          <w:szCs w:val="28"/>
          <w:u w:val="single"/>
        </w:rPr>
      </w:pPr>
      <w:r>
        <w:rPr>
          <w:rFonts w:hint="eastAsia"/>
          <w:sz w:val="28"/>
        </w:rPr>
        <w:t xml:space="preserve">（乙方）</w:t>
      </w:r>
      <w:r>
        <w:rPr>
          <w:rFonts w:hint="eastAsia" w:ascii="宋体"/>
          <w:sz w:val="28"/>
          <w:szCs w:val="28"/>
        </w:rPr>
        <w:t xml:space="preserve">：</w:t>
      </w:r>
      <w:r/>
    </w:p>
    <w:p>
      <w:pPr>
        <w:ind w:firstLine="280"/>
        <w:spacing w:line="480" w:lineRule="auto"/>
        <w:rPr>
          <w:sz w:val="28"/>
          <w:szCs w:val="28"/>
        </w:rPr>
      </w:pPr>
      <w:r>
        <w:rPr>
          <w:rFonts w:hint="eastAsia"/>
          <w:sz w:val="28"/>
          <w:szCs w:val="28"/>
        </w:rPr>
        <w:t xml:space="preserve">签订地点：</w:t>
      </w:r>
      <w:r/>
    </w:p>
    <w:p>
      <w:pPr>
        <w:ind w:firstLine="280"/>
        <w:spacing w:line="480" w:lineRule="auto"/>
        <w:rPr>
          <w:sz w:val="28"/>
          <w:szCs w:val="28"/>
        </w:rPr>
      </w:pPr>
      <w:r>
        <w:rPr>
          <w:rFonts w:hint="eastAsia"/>
          <w:sz w:val="28"/>
          <w:szCs w:val="28"/>
        </w:rPr>
        <w:t xml:space="preserve">签订日期：</w:t>
      </w:r>
      <w:r/>
    </w:p>
    <w:p>
      <w:pPr>
        <w:spacing w:line="360" w:lineRule="auto"/>
        <w:rPr>
          <w:rFonts w:eastAsia="楷体_GB2312"/>
          <w:bCs/>
          <w:color w:val="ff0000"/>
          <w:sz w:val="28"/>
          <w:highlight w:val="yellow"/>
        </w:rPr>
      </w:pPr>
      <w:r>
        <w:rPr>
          <w:rFonts w:eastAsia="楷体_GB2312"/>
          <w:bCs/>
          <w:color w:val="ff0000"/>
          <w:sz w:val="28"/>
          <w:highlight w:val="yellow"/>
        </w:rPr>
      </w:r>
      <w:r/>
    </w:p>
    <w:p>
      <w:pPr>
        <w:spacing w:line="360" w:lineRule="auto"/>
        <w:rPr>
          <w:rFonts w:eastAsia="楷体_GB2312"/>
          <w:bCs/>
          <w:color w:val="ff0000"/>
          <w:sz w:val="28"/>
          <w:highlight w:val="yellow"/>
        </w:rPr>
      </w:pPr>
      <w:r>
        <w:rPr>
          <w:rFonts w:eastAsia="楷体_GB2312"/>
          <w:bCs/>
          <w:color w:val="ff0000"/>
          <w:sz w:val="28"/>
          <w:highlight w:val="yellow"/>
        </w:rPr>
      </w:r>
      <w:r/>
    </w:p>
    <w:p>
      <w:pPr>
        <w:spacing w:line="360" w:lineRule="auto"/>
        <w:rPr>
          <w:rFonts w:eastAsia="楷体_GB2312"/>
          <w:bCs/>
          <w:color w:val="ff0000"/>
          <w:sz w:val="28"/>
          <w:highlight w:val="yellow"/>
        </w:rPr>
      </w:pPr>
      <w:r>
        <w:rPr>
          <w:rFonts w:eastAsia="楷体_GB2312"/>
          <w:bCs/>
          <w:color w:val="ff0000"/>
          <w:sz w:val="28"/>
          <w:highlight w:val="yellow"/>
        </w:rPr>
      </w:r>
      <w:r/>
    </w:p>
    <w:p>
      <w:pPr>
        <w:spacing w:line="360" w:lineRule="auto"/>
        <w:rPr>
          <w:rFonts w:eastAsia="楷体_GB2312"/>
          <w:bCs/>
          <w:color w:val="ff0000"/>
          <w:sz w:val="28"/>
          <w:highlight w:val="yellow"/>
        </w:rPr>
      </w:pPr>
      <w:r>
        <w:rPr>
          <w:rFonts w:eastAsia="楷体_GB2312"/>
          <w:bCs/>
          <w:color w:val="ff0000"/>
          <w:sz w:val="28"/>
          <w:highlight w:val="yellow"/>
        </w:rPr>
      </w:r>
      <w:r/>
    </w:p>
    <w:p>
      <w:pPr>
        <w:spacing w:line="360" w:lineRule="auto"/>
        <w:rPr>
          <w:rFonts w:eastAsia="楷体_GB2312"/>
          <w:bCs/>
          <w:color w:val="ff0000"/>
          <w:sz w:val="28"/>
          <w:highlight w:val="yellow"/>
        </w:rPr>
      </w:pPr>
      <w:r>
        <w:rPr>
          <w:rFonts w:eastAsia="楷体_GB2312"/>
          <w:bCs/>
          <w:color w:val="ff0000"/>
          <w:sz w:val="28"/>
          <w:highlight w:val="yellow"/>
        </w:rPr>
      </w:r>
      <w:r/>
    </w:p>
    <w:p>
      <w:pPr>
        <w:ind w:firstLine="420"/>
        <w:rPr>
          <w:color w:val="000000"/>
          <w:szCs w:val="21"/>
        </w:rPr>
      </w:pPr>
      <w:r>
        <w:rPr>
          <w:color w:val="000000"/>
          <w:szCs w:val="21"/>
        </w:rPr>
      </w:r>
      <w:r/>
    </w:p>
    <w:p>
      <w:pPr>
        <w:ind w:firstLine="420"/>
        <w:rPr>
          <w:bCs/>
          <w:color w:val="000000"/>
          <w:szCs w:val="21"/>
        </w:rPr>
      </w:pPr>
      <w:r>
        <w:rPr>
          <w:color w:val="000000"/>
          <w:szCs w:val="21"/>
        </w:rPr>
        <w:t xml:space="preserve">根据《中华人民共和国政府采购法》、《中华人民共和国民法典》的规定，合同双方就</w:t>
      </w:r>
      <w:r>
        <w:rPr>
          <w:rFonts w:hint="eastAsia"/>
          <w:color w:val="000000"/>
          <w:szCs w:val="21"/>
          <w:u w:val="single"/>
        </w:rPr>
        <w:t xml:space="preserve">昆山市锦溪镇历史文化名镇保护规划（</w:t>
      </w:r>
      <w:r>
        <w:rPr>
          <w:rFonts w:hint="eastAsia"/>
          <w:color w:val="000000"/>
          <w:szCs w:val="21"/>
          <w:u w:val="single"/>
        </w:rPr>
        <w:t xml:space="preserve">2025-2035</w:t>
      </w:r>
      <w:r>
        <w:rPr>
          <w:rFonts w:hint="eastAsia"/>
          <w:color w:val="000000"/>
          <w:szCs w:val="21"/>
          <w:u w:val="single"/>
        </w:rPr>
        <w:t xml:space="preserve">年）</w:t>
      </w:r>
      <w:r>
        <w:rPr>
          <w:rFonts w:hint="eastAsia"/>
          <w:color w:val="000000"/>
          <w:szCs w:val="21"/>
        </w:rPr>
        <w:t xml:space="preserve">项目</w:t>
      </w:r>
      <w:r>
        <w:rPr>
          <w:color w:val="000000"/>
          <w:szCs w:val="21"/>
        </w:rPr>
        <w:t xml:space="preserve">的技术服务，经协商一致，签订本合同。</w:t>
      </w:r>
      <w:r/>
    </w:p>
    <w:p>
      <w:pPr>
        <w:pStyle w:val="995"/>
        <w:numPr>
          <w:ilvl w:val="0"/>
          <w:numId w:val="3"/>
        </w:numPr>
        <w:ind w:left="420" w:firstLine="0"/>
        <w:rPr>
          <w:rFonts w:ascii="Times New Roman" w:hAnsi="Times New Roman"/>
          <w:b/>
          <w:bCs/>
          <w:color w:val="000000"/>
          <w:spacing w:val="20"/>
          <w:szCs w:val="21"/>
        </w:rPr>
      </w:pPr>
      <w:r>
        <w:rPr>
          <w:rFonts w:hint="eastAsia" w:ascii="Times New Roman" w:hAnsi="Times New Roman"/>
          <w:b/>
          <w:bCs/>
          <w:color w:val="000000"/>
          <w:spacing w:val="20"/>
          <w:szCs w:val="21"/>
        </w:rPr>
        <w:t xml:space="preserve">项目名称、编号</w:t>
      </w:r>
      <w:r/>
    </w:p>
    <w:p>
      <w:pPr>
        <w:pStyle w:val="995"/>
        <w:ind w:left="420" w:firstLine="0"/>
        <w:rPr>
          <w:rFonts w:ascii="Times New Roman" w:hAnsi="Times New Roman"/>
          <w:color w:val="000000"/>
          <w:spacing w:val="20"/>
          <w:szCs w:val="21"/>
        </w:rPr>
      </w:pPr>
      <w:r>
        <w:rPr>
          <w:rFonts w:hint="eastAsia" w:ascii="Times New Roman" w:hAnsi="Times New Roman"/>
          <w:color w:val="000000"/>
          <w:spacing w:val="20"/>
          <w:szCs w:val="21"/>
        </w:rPr>
        <w:t xml:space="preserve">（一）项目名称：</w:t>
      </w:r>
      <w:r/>
    </w:p>
    <w:p>
      <w:pPr>
        <w:pStyle w:val="995"/>
        <w:ind w:left="420" w:firstLine="0"/>
        <w:rPr>
          <w:rFonts w:ascii="Times New Roman" w:hAnsi="Times New Roman"/>
          <w:color w:val="000000"/>
          <w:spacing w:val="20"/>
          <w:szCs w:val="21"/>
        </w:rPr>
      </w:pPr>
      <w:r>
        <w:rPr>
          <w:rFonts w:hint="eastAsia" w:ascii="Times New Roman" w:hAnsi="Times New Roman"/>
          <w:color w:val="000000"/>
          <w:spacing w:val="20"/>
          <w:szCs w:val="21"/>
        </w:rPr>
        <w:t xml:space="preserve">（二）项目编号：</w:t>
      </w:r>
      <w:r/>
    </w:p>
    <w:p>
      <w:pPr>
        <w:pStyle w:val="995"/>
        <w:ind w:left="420" w:firstLine="0"/>
        <w:rPr>
          <w:rFonts w:ascii="Times New Roman" w:hAnsi="Times New Roman"/>
          <w:color w:val="000000"/>
          <w:szCs w:val="21"/>
        </w:rPr>
      </w:pPr>
      <w:r>
        <w:rPr>
          <w:rFonts w:hint="eastAsia" w:ascii="Times New Roman" w:hAnsi="Times New Roman"/>
          <w:b/>
          <w:bCs/>
          <w:color w:val="000000"/>
          <w:spacing w:val="20"/>
          <w:szCs w:val="21"/>
        </w:rPr>
        <w:t xml:space="preserve">二</w:t>
      </w:r>
      <w:r>
        <w:rPr>
          <w:rFonts w:ascii="Times New Roman" w:hAnsi="Times New Roman"/>
          <w:b/>
          <w:bCs/>
          <w:color w:val="000000"/>
          <w:spacing w:val="20"/>
          <w:szCs w:val="21"/>
        </w:rPr>
        <w:t xml:space="preserve">、服务</w:t>
      </w:r>
      <w:r>
        <w:rPr>
          <w:rFonts w:hint="eastAsia" w:ascii="Times New Roman" w:hAnsi="Times New Roman"/>
          <w:b/>
          <w:bCs/>
          <w:color w:val="000000"/>
          <w:spacing w:val="20"/>
          <w:szCs w:val="21"/>
        </w:rPr>
        <w:t xml:space="preserve">主要内</w:t>
      </w:r>
      <w:r>
        <w:rPr>
          <w:rFonts w:hint="eastAsia" w:ascii="Times New Roman" w:hAnsi="Times New Roman"/>
          <w:b/>
          <w:bCs/>
          <w:color w:val="000000"/>
          <w:spacing w:val="20"/>
          <w:szCs w:val="21"/>
        </w:rPr>
        <w:t xml:space="preserve">容及</w:t>
      </w:r>
      <w:r>
        <w:rPr>
          <w:rFonts w:ascii="Times New Roman" w:hAnsi="Times New Roman"/>
          <w:b/>
          <w:bCs/>
          <w:color w:val="000000"/>
          <w:spacing w:val="20"/>
          <w:szCs w:val="21"/>
        </w:rPr>
        <w:t xml:space="preserve">要求</w:t>
      </w:r>
      <w:r/>
    </w:p>
    <w:p>
      <w:pPr>
        <w:pStyle w:val="995"/>
        <w:ind w:left="420" w:firstLine="0"/>
        <w:rPr>
          <w:rFonts w:ascii="Times New Roman" w:hAnsi="Times New Roman"/>
          <w:b/>
          <w:bCs/>
          <w:color w:val="000000"/>
          <w:spacing w:val="20"/>
          <w:szCs w:val="21"/>
        </w:rPr>
      </w:pPr>
      <w:r>
        <w:rPr>
          <w:rFonts w:ascii="Times New Roman" w:hAnsi="Times New Roman"/>
          <w:b/>
          <w:bCs/>
          <w:color w:val="000000"/>
          <w:spacing w:val="20"/>
          <w:szCs w:val="21"/>
        </w:rPr>
      </w:r>
      <w:r/>
    </w:p>
    <w:p>
      <w:pPr>
        <w:pStyle w:val="995"/>
        <w:ind w:left="420" w:firstLine="0"/>
        <w:rPr>
          <w:rFonts w:ascii="Times New Roman" w:hAnsi="Times New Roman"/>
          <w:b/>
          <w:bCs/>
          <w:color w:val="000000"/>
          <w:spacing w:val="20"/>
          <w:szCs w:val="21"/>
        </w:rPr>
      </w:pPr>
      <w:r>
        <w:rPr>
          <w:rFonts w:ascii="Times New Roman" w:hAnsi="Times New Roman"/>
          <w:b/>
          <w:bCs/>
          <w:color w:val="000000"/>
          <w:spacing w:val="20"/>
          <w:szCs w:val="21"/>
        </w:rPr>
        <w:t xml:space="preserve">三、履行期限</w:t>
      </w:r>
      <w:r/>
    </w:p>
    <w:p>
      <w:pPr>
        <w:ind w:firstLine="420"/>
        <w:rPr>
          <w:rFonts w:ascii="宋体" w:hAnsi="宋体"/>
          <w:b/>
          <w:color w:val="0000ff"/>
          <w:szCs w:val="21"/>
        </w:rPr>
      </w:pPr>
      <w:r>
        <w:rPr>
          <w:rFonts w:hint="eastAsia" w:ascii="宋体" w:hAnsi="宋体"/>
          <w:b/>
          <w:color w:val="0000ff"/>
          <w:szCs w:val="21"/>
        </w:rPr>
        <w:t xml:space="preserve">合同履行期限:</w:t>
      </w:r>
      <w:r>
        <w:rPr>
          <w:rFonts w:hAnsi="宋体"/>
          <w:b/>
          <w:color w:val="0000ff"/>
          <w:szCs w:val="21"/>
        </w:rPr>
        <w:t xml:space="preserve"> </w:t>
      </w:r>
      <w:r>
        <w:rPr>
          <w:rFonts w:hint="eastAsia" w:hAnsi="宋体"/>
          <w:b/>
          <w:color w:val="0000ff"/>
          <w:szCs w:val="21"/>
        </w:rPr>
        <w:t xml:space="preserve">合同签订后六个月内交付全部成果文件。</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四、验收标准和方式</w:t>
      </w:r>
      <w:r/>
    </w:p>
    <w:p>
      <w:pPr>
        <w:ind w:firstLine="420"/>
        <w:jc w:val="left"/>
        <w:rPr>
          <w:color w:val="000000"/>
          <w:szCs w:val="21"/>
        </w:rPr>
      </w:pPr>
      <w:r>
        <w:rPr>
          <w:color w:val="000000"/>
          <w:szCs w:val="21"/>
        </w:rPr>
        <w:t xml:space="preserve">1</w:t>
      </w:r>
      <w:r>
        <w:rPr>
          <w:rFonts w:hint="eastAsia"/>
          <w:color w:val="000000"/>
          <w:szCs w:val="21"/>
        </w:rPr>
        <w:t xml:space="preserve">.</w:t>
      </w:r>
      <w:r>
        <w:rPr>
          <w:color w:val="000000"/>
          <w:szCs w:val="21"/>
        </w:rPr>
        <w:t xml:space="preserve">技术服务按照国家相关规范要求，采用甲方组织专家评审方式验收，由甲方出具技术服务项目验收合格证明。</w:t>
      </w:r>
      <w:r/>
    </w:p>
    <w:p>
      <w:pPr>
        <w:ind w:firstLine="420"/>
        <w:jc w:val="left"/>
        <w:rPr>
          <w:color w:val="000000"/>
          <w:szCs w:val="21"/>
        </w:rPr>
      </w:pPr>
      <w:r>
        <w:rPr>
          <w:color w:val="000000"/>
          <w:szCs w:val="21"/>
        </w:rPr>
        <w:t xml:space="preserve">2</w:t>
      </w:r>
      <w:r>
        <w:rPr>
          <w:rFonts w:hint="eastAsia"/>
          <w:color w:val="000000"/>
          <w:szCs w:val="21"/>
        </w:rPr>
        <w:t xml:space="preserve">.</w:t>
      </w:r>
      <w:r>
        <w:rPr>
          <w:color w:val="000000"/>
          <w:szCs w:val="21"/>
        </w:rPr>
        <w:t xml:space="preserve">因甲方原因推迟或延误验收时间，由甲方与乙方进行协商，甲方承担全部责任。</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五、报酬及支付方式</w:t>
      </w:r>
      <w:r/>
    </w:p>
    <w:p>
      <w:pPr>
        <w:ind w:firstLine="418"/>
        <w:rPr>
          <w:color w:val="000000"/>
        </w:rPr>
      </w:pPr>
      <w:r>
        <w:rPr>
          <w:b/>
          <w:bCs/>
          <w:color w:val="000000"/>
          <w:spacing w:val="-1"/>
          <w:szCs w:val="21"/>
        </w:rPr>
        <w:t xml:space="preserve">（一）合同总金额</w:t>
      </w:r>
      <w:r/>
    </w:p>
    <w:p>
      <w:pPr>
        <w:ind w:firstLine="420"/>
        <w:rPr>
          <w:color w:val="000000"/>
        </w:rPr>
      </w:pPr>
      <w:r>
        <w:rPr>
          <w:color w:val="000000"/>
        </w:rPr>
        <w:t xml:space="preserve">本合同服务总金额：￥</w:t>
      </w:r>
      <w:r>
        <w:rPr>
          <w:color w:val="000000"/>
        </w:rPr>
        <w:t xml:space="preserve">      </w:t>
      </w:r>
      <w:r>
        <w:rPr>
          <w:color w:val="000000"/>
        </w:rPr>
        <w:t xml:space="preserve">元（大写：</w:t>
      </w:r>
      <w:r>
        <w:rPr>
          <w:color w:val="000000"/>
        </w:rPr>
        <w:t xml:space="preserve">      </w:t>
      </w:r>
      <w:r>
        <w:rPr>
          <w:color w:val="000000"/>
        </w:rPr>
        <w:t xml:space="preserve">元整）。本合同总金额包括收集资料费、调查费、人员费、交通费、食宿费、专家论证费、税金、利润等政策性文件规定及完成合同所发生的一切费用。</w:t>
      </w:r>
      <w:r/>
    </w:p>
    <w:p>
      <w:pPr>
        <w:ind w:firstLine="418"/>
        <w:rPr>
          <w:b/>
          <w:bCs/>
          <w:color w:val="000000"/>
          <w:spacing w:val="-1"/>
          <w:szCs w:val="21"/>
        </w:rPr>
      </w:pPr>
      <w:r>
        <w:rPr>
          <w:b/>
          <w:bCs/>
          <w:color w:val="000000"/>
          <w:spacing w:val="-1"/>
          <w:szCs w:val="21"/>
        </w:rPr>
        <w:t xml:space="preserve">（二）支付方式</w:t>
      </w:r>
      <w:r/>
    </w:p>
    <w:p>
      <w:pPr>
        <w:ind w:firstLine="416"/>
        <w:rPr>
          <w:color w:val="000000"/>
          <w:spacing w:val="-1"/>
          <w:szCs w:val="21"/>
        </w:rPr>
      </w:pPr>
      <w:r>
        <w:rPr>
          <w:color w:val="000000"/>
          <w:spacing w:val="-1"/>
          <w:szCs w:val="21"/>
        </w:rPr>
        <w:t xml:space="preserve">1.</w:t>
      </w:r>
      <w:r>
        <w:rPr>
          <w:color w:val="000000"/>
          <w:spacing w:val="-1"/>
          <w:szCs w:val="21"/>
        </w:rPr>
        <w:t xml:space="preserve">本合同项下所有款项均以人民币支付。</w:t>
      </w:r>
      <w:r/>
    </w:p>
    <w:p>
      <w:pPr>
        <w:ind w:firstLine="416"/>
        <w:rPr>
          <w:b/>
          <w:bCs/>
          <w:color w:val="000000"/>
          <w:spacing w:val="-1"/>
          <w:szCs w:val="21"/>
        </w:rPr>
      </w:pPr>
      <w:r>
        <w:rPr>
          <w:b/>
          <w:bCs/>
          <w:color w:val="000000"/>
          <w:spacing w:val="-1"/>
          <w:szCs w:val="21"/>
        </w:rPr>
        <w:t xml:space="preserve">2.</w:t>
      </w:r>
      <w:r>
        <w:rPr>
          <w:b/>
          <w:bCs/>
          <w:color w:val="000000"/>
          <w:spacing w:val="-1"/>
          <w:szCs w:val="21"/>
        </w:rPr>
        <w:t xml:space="preserve">付款方式：</w:t>
      </w:r>
      <w:r/>
    </w:p>
    <w:p>
      <w:pPr>
        <w:ind w:firstLine="418"/>
        <w:rPr>
          <w:rFonts w:ascii="宋体" w:hAnsi="宋体"/>
          <w:b/>
          <w:bCs/>
          <w:color w:val="0000ff"/>
          <w:spacing w:val="-1"/>
          <w:szCs w:val="21"/>
        </w:rPr>
      </w:pPr>
      <w:r>
        <w:rPr>
          <w:rFonts w:hint="eastAsia" w:ascii="宋体" w:hAnsi="宋体"/>
          <w:b/>
          <w:bCs/>
          <w:color w:val="0000ff"/>
          <w:spacing w:val="-1"/>
          <w:szCs w:val="21"/>
        </w:rPr>
        <w:t xml:space="preserve">合同签订后，甲方向乙方支付规划设计费用总额的30%作为预付款；中期设计成果得到甲方确认后，甲方向乙方支付规划设计费用总额的30%；全部规划设计成果通过论证公示且得到甲方认可后，甲方向乙方支付规划设计费用总额的30%；规划成果数据入库并验收合格，付清余款。（具体根据每年财政的具体要求进行支付）。</w:t>
      </w:r>
      <w:r/>
    </w:p>
    <w:p>
      <w:pPr>
        <w:ind w:firstLine="418"/>
        <w:rPr>
          <w:rFonts w:ascii="宋体" w:hAnsi="宋体"/>
          <w:b/>
          <w:bCs/>
          <w:spacing w:val="-1"/>
          <w:szCs w:val="21"/>
        </w:rPr>
      </w:pPr>
      <w:r>
        <w:rPr>
          <w:rFonts w:hint="eastAsia" w:ascii="宋体" w:hAnsi="宋体"/>
          <w:b/>
          <w:bCs/>
          <w:spacing w:val="-1"/>
          <w:szCs w:val="21"/>
        </w:rPr>
        <w:t xml:space="preserve">（三）履约保证金：无。</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六、知识产权</w:t>
      </w:r>
      <w:r/>
    </w:p>
    <w:p>
      <w:pPr>
        <w:ind w:firstLine="420"/>
        <w:rPr>
          <w:bCs/>
          <w:color w:val="000000"/>
          <w:szCs w:val="21"/>
        </w:rPr>
      </w:pPr>
      <w:r>
        <w:rPr>
          <w:bCs/>
          <w:color w:val="000000"/>
          <w:szCs w:val="21"/>
        </w:rPr>
        <w:t xml:space="preserve">1.</w:t>
      </w:r>
      <w:r>
        <w:rPr>
          <w:bCs/>
          <w:color w:val="000000"/>
          <w:szCs w:val="21"/>
        </w:rPr>
        <w:t xml:space="preserve">乙方应保证所提供的服务成果或其任何一部分均不会侵犯任何第三方的专利、商标权或著作权等知识产权，否则由此产生的法律责任和经</w:t>
      </w:r>
      <w:r>
        <w:rPr>
          <w:bCs/>
          <w:color w:val="000000"/>
          <w:szCs w:val="21"/>
        </w:rPr>
        <w:t xml:space="preserve">济纠纷由乙方完全承担。</w:t>
      </w:r>
      <w:r/>
    </w:p>
    <w:p>
      <w:pPr>
        <w:ind w:firstLine="420"/>
        <w:rPr>
          <w:bCs/>
          <w:color w:val="000000"/>
          <w:szCs w:val="21"/>
        </w:rPr>
      </w:pPr>
      <w:r>
        <w:rPr>
          <w:bCs/>
          <w:color w:val="000000"/>
          <w:szCs w:val="21"/>
        </w:rPr>
        <w:t xml:space="preserve">2.</w:t>
      </w:r>
      <w:r>
        <w:rPr>
          <w:bCs/>
          <w:color w:val="000000"/>
          <w:szCs w:val="21"/>
        </w:rPr>
        <w:t xml:space="preserve">双方履行本合同产生的项目规划设计成果的版权和其他知识产权归甲方所有。乙方享有署名权，有权为科学研究、学术交流研讨、单位成果宣传、行业评奖评优等原因使用项目合同成果。</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七、违约责任</w:t>
      </w:r>
      <w:r/>
    </w:p>
    <w:p>
      <w:pPr>
        <w:ind w:firstLine="420"/>
        <w:rPr>
          <w:bCs/>
          <w:color w:val="000000"/>
          <w:szCs w:val="21"/>
        </w:rPr>
      </w:pPr>
      <w:r>
        <w:rPr>
          <w:bCs/>
          <w:color w:val="000000"/>
          <w:szCs w:val="21"/>
        </w:rPr>
        <w:t xml:space="preserve">违反本合同约定，违约方应当按照《中华人民共和国民法典》有关条款的规定承担违约责任。</w:t>
      </w:r>
      <w:r/>
    </w:p>
    <w:p>
      <w:pPr>
        <w:ind w:firstLine="420"/>
        <w:rPr>
          <w:bCs/>
          <w:color w:val="000000"/>
          <w:szCs w:val="21"/>
        </w:rPr>
      </w:pPr>
      <w:r>
        <w:rPr>
          <w:bCs/>
          <w:color w:val="000000"/>
          <w:szCs w:val="21"/>
        </w:rPr>
        <w:t xml:space="preserve">1</w:t>
      </w:r>
      <w:r>
        <w:rPr>
          <w:rFonts w:hint="eastAsia"/>
          <w:color w:val="000000"/>
          <w:szCs w:val="21"/>
        </w:rPr>
        <w:t xml:space="preserve">.</w:t>
      </w:r>
      <w:r>
        <w:rPr>
          <w:bCs/>
          <w:color w:val="000000"/>
          <w:szCs w:val="21"/>
        </w:rPr>
        <w:t xml:space="preserve">因乙方原因在合同期限内无法提供服务成果，乙方应按照《中华人民共和国民法典》规定承担违约责任，并赔偿甲方实际损失。</w:t>
      </w:r>
      <w:r/>
    </w:p>
    <w:p>
      <w:pPr>
        <w:ind w:firstLine="420"/>
        <w:rPr>
          <w:bCs/>
          <w:color w:val="000000"/>
          <w:szCs w:val="21"/>
        </w:rPr>
      </w:pPr>
      <w:r>
        <w:rPr>
          <w:bCs/>
          <w:color w:val="000000"/>
          <w:szCs w:val="21"/>
        </w:rPr>
        <w:t xml:space="preserve">2</w:t>
      </w:r>
      <w:r>
        <w:rPr>
          <w:rFonts w:hint="eastAsia"/>
          <w:color w:val="000000"/>
          <w:szCs w:val="21"/>
        </w:rPr>
        <w:t xml:space="preserve">.</w:t>
      </w:r>
      <w:r>
        <w:rPr>
          <w:bCs/>
          <w:color w:val="000000"/>
          <w:szCs w:val="21"/>
        </w:rPr>
        <w:t xml:space="preserve">乙方违反本合同其他约定，应赔偿甲方实际损失。</w:t>
      </w:r>
      <w:r/>
    </w:p>
    <w:p>
      <w:pPr>
        <w:ind w:firstLine="420"/>
        <w:rPr>
          <w:bCs/>
          <w:color w:val="000000"/>
          <w:szCs w:val="21"/>
        </w:rPr>
      </w:pPr>
      <w:r>
        <w:rPr>
          <w:bCs/>
          <w:color w:val="000000"/>
          <w:szCs w:val="21"/>
        </w:rPr>
        <w:t xml:space="preserve">3</w:t>
      </w:r>
      <w:r>
        <w:rPr>
          <w:rFonts w:hint="eastAsia"/>
          <w:color w:val="000000"/>
          <w:szCs w:val="21"/>
        </w:rPr>
        <w:t xml:space="preserve">.</w:t>
      </w:r>
      <w:r>
        <w:rPr>
          <w:bCs/>
          <w:color w:val="000000"/>
          <w:szCs w:val="21"/>
        </w:rPr>
        <w:t xml:space="preserve">甲方未按本合同约定的金额和时间支付报酬，甲方应按照《中华人民共和国民法典》规定承担违约责任，并赔偿乙方实际损失。</w:t>
      </w:r>
      <w:r/>
    </w:p>
    <w:p>
      <w:pPr>
        <w:ind w:firstLine="420"/>
        <w:rPr>
          <w:bCs/>
          <w:color w:val="000000"/>
          <w:szCs w:val="21"/>
        </w:rPr>
      </w:pPr>
      <w:r>
        <w:rPr>
          <w:bCs/>
          <w:color w:val="000000"/>
          <w:szCs w:val="21"/>
        </w:rPr>
        <w:t xml:space="preserve">4</w:t>
      </w:r>
      <w:r>
        <w:rPr>
          <w:rFonts w:hint="eastAsia"/>
          <w:color w:val="000000"/>
          <w:szCs w:val="21"/>
        </w:rPr>
        <w:t xml:space="preserve">.</w:t>
      </w:r>
      <w:r>
        <w:rPr>
          <w:bCs/>
          <w:color w:val="000000"/>
          <w:szCs w:val="21"/>
        </w:rPr>
        <w:t xml:space="preserve">甲方违反本合同其他约定，应赔偿乙方实际损失。</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八、不可抗力条款</w:t>
      </w:r>
      <w:r/>
    </w:p>
    <w:p>
      <w:pPr>
        <w:ind w:firstLine="416"/>
        <w:rPr>
          <w:color w:val="000000"/>
          <w:spacing w:val="-1"/>
          <w:szCs w:val="21"/>
        </w:rPr>
      </w:pPr>
      <w:r>
        <w:rPr>
          <w:color w:val="000000"/>
          <w:spacing w:val="-1"/>
          <w:szCs w:val="21"/>
        </w:rPr>
        <w:t xml:space="preserve">1.</w:t>
      </w:r>
      <w:r>
        <w:rPr>
          <w:color w:val="000000"/>
          <w:spacing w:val="-1"/>
          <w:szCs w:val="21"/>
        </w:rPr>
        <w:t xml:space="preserve">在履行期限内，不可抗力包括但不限于地震、海啸、洪水、公共疫情、罢工、战争、暴力事件等。任何一方对由于不可抗力造成的部分或全部不能履行合同不承担违约责任。</w:t>
      </w:r>
      <w:r/>
    </w:p>
    <w:p>
      <w:pPr>
        <w:ind w:firstLine="416"/>
        <w:jc w:val="left"/>
        <w:widowControl/>
        <w:rPr>
          <w:color w:val="000000"/>
          <w:spacing w:val="-1"/>
          <w:szCs w:val="21"/>
        </w:rPr>
      </w:pPr>
      <w:r>
        <w:rPr>
          <w:color w:val="000000"/>
          <w:spacing w:val="-1"/>
          <w:szCs w:val="21"/>
        </w:rPr>
        <w:t xml:space="preserve">2.</w:t>
      </w:r>
      <w:r>
        <w:rPr>
          <w:color w:val="000000"/>
          <w:spacing w:val="-1"/>
          <w:szCs w:val="21"/>
        </w:rPr>
        <w:t xml:space="preserve">遇有不可抗力的一方，应在三日内将事件的情况以书面形式通知另一方，并在事件发生后十日内，向另一方提交合同不能履行或部分不能履行或需要延期履行理由的报告。</w:t>
      </w:r>
      <w:bookmarkStart w:id="26" w:name="_Hlk97555779"/>
      <w:r>
        <w:rPr>
          <w:color w:val="000000"/>
          <w:spacing w:val="-1"/>
          <w:szCs w:val="21"/>
        </w:rPr>
        <w:t xml:space="preserve">双方均应积极采取补救措施避免损失的扩大。</w:t>
      </w:r>
      <w:bookmarkEnd w:id="26"/>
      <w:r/>
      <w:r/>
    </w:p>
    <w:p>
      <w:pPr>
        <w:ind w:firstLine="416"/>
        <w:jc w:val="left"/>
        <w:widowControl/>
        <w:rPr>
          <w:color w:val="000000"/>
          <w:spacing w:val="-1"/>
          <w:szCs w:val="21"/>
        </w:rPr>
      </w:pPr>
      <w:r>
        <w:rPr>
          <w:color w:val="000000"/>
          <w:spacing w:val="-1"/>
          <w:szCs w:val="21"/>
        </w:rPr>
        <w:t xml:space="preserve">3.</w:t>
      </w:r>
      <w:r>
        <w:rPr>
          <w:color w:val="000000"/>
          <w:spacing w:val="-1"/>
          <w:szCs w:val="21"/>
        </w:rPr>
        <w:t xml:space="preserve">不可抗力持续</w:t>
      </w:r>
      <w:r>
        <w:rPr>
          <w:color w:val="000000"/>
          <w:spacing w:val="-1"/>
          <w:szCs w:val="21"/>
        </w:rPr>
        <w:t xml:space="preserve">6</w:t>
      </w:r>
      <w:r>
        <w:rPr>
          <w:color w:val="000000"/>
          <w:spacing w:val="-1"/>
          <w:szCs w:val="21"/>
        </w:rPr>
        <w:t xml:space="preserve">个月的，双方应通过友好协商，确定是否继续履行本合同。</w:t>
      </w:r>
      <w:r/>
    </w:p>
    <w:p>
      <w:pPr>
        <w:ind w:firstLine="416"/>
        <w:rPr>
          <w:color w:val="000000"/>
          <w:spacing w:val="-1"/>
          <w:szCs w:val="21"/>
        </w:rPr>
      </w:pPr>
      <w:r>
        <w:rPr>
          <w:color w:val="000000"/>
          <w:spacing w:val="-1"/>
          <w:szCs w:val="21"/>
        </w:rPr>
        <w:t xml:space="preserve">4</w:t>
      </w:r>
      <w:bookmarkStart w:id="27" w:name="_Hlk97555803"/>
      <w:r>
        <w:rPr>
          <w:color w:val="000000"/>
          <w:spacing w:val="-1"/>
          <w:szCs w:val="21"/>
        </w:rPr>
        <w:t xml:space="preserve">.</w:t>
      </w:r>
      <w:r>
        <w:rPr>
          <w:color w:val="000000"/>
          <w:spacing w:val="-1"/>
          <w:szCs w:val="21"/>
        </w:rPr>
        <w:t xml:space="preserve">因一方迟延履行合同后发生不可抗力的，不能免除迟延履行方的相应责任</w:t>
      </w:r>
      <w:bookmarkEnd w:id="27"/>
      <w:r>
        <w:rPr>
          <w:color w:val="000000"/>
          <w:spacing w:val="-1"/>
          <w:szCs w:val="21"/>
        </w:rPr>
        <w:t xml:space="preserve">。</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九、解决合同纠纷的方式</w:t>
      </w:r>
      <w:r/>
    </w:p>
    <w:p>
      <w:pPr>
        <w:ind w:firstLine="420"/>
        <w:rPr>
          <w:color w:val="000000"/>
          <w:spacing w:val="-1"/>
          <w:szCs w:val="21"/>
        </w:rPr>
      </w:pPr>
      <w:r>
        <w:rPr>
          <w:color w:val="000000"/>
          <w:szCs w:val="21"/>
        </w:rPr>
        <w:t xml:space="preserve">合同履行期间，若甲、乙方发生纠纷，本着友好合作的态度，对合同履行过程中发生的违约行为进行及时的协商解决或由有关部门调解解决，如不能协商解决的，甲、乙方同意提交甲方所在地有管辖权的人民法院诉讼解决。</w:t>
      </w:r>
      <w:r/>
    </w:p>
    <w:p>
      <w:pPr>
        <w:pStyle w:val="995"/>
        <w:ind w:left="420" w:firstLine="0"/>
        <w:rPr>
          <w:rFonts w:ascii="Times New Roman" w:hAnsi="Times New Roman"/>
          <w:b/>
          <w:bCs/>
          <w:color w:val="000000"/>
          <w:szCs w:val="21"/>
        </w:rPr>
      </w:pPr>
      <w:r>
        <w:rPr>
          <w:rFonts w:ascii="Times New Roman" w:hAnsi="Times New Roman"/>
          <w:b/>
          <w:bCs/>
          <w:color w:val="000000"/>
          <w:szCs w:val="21"/>
        </w:rPr>
        <w:t xml:space="preserve">十、其他</w:t>
      </w:r>
      <w:r/>
    </w:p>
    <w:p>
      <w:pPr>
        <w:ind w:firstLine="420"/>
        <w:rPr>
          <w:color w:val="000000"/>
          <w:szCs w:val="21"/>
        </w:rPr>
      </w:pPr>
      <w:r>
        <w:rPr>
          <w:color w:val="000000"/>
          <w:szCs w:val="21"/>
        </w:rPr>
        <w:t xml:space="preserve">1</w:t>
      </w:r>
      <w:r>
        <w:rPr>
          <w:color w:val="000000"/>
          <w:szCs w:val="21"/>
        </w:rPr>
        <w:t xml:space="preserve">．本合同自甲、乙双方法定代表人或其委托代理人签字（签章）并加盖公章或者合同专用章之日</w:t>
      </w:r>
      <w:r>
        <w:rPr>
          <w:color w:val="000000"/>
          <w:szCs w:val="21"/>
        </w:rPr>
        <w:t xml:space="preserve">起生效。</w:t>
      </w:r>
      <w:r/>
    </w:p>
    <w:p>
      <w:pPr>
        <w:ind w:firstLine="420"/>
        <w:rPr>
          <w:color w:val="000000"/>
          <w:szCs w:val="21"/>
        </w:rPr>
      </w:pPr>
      <w:r>
        <w:rPr>
          <w:color w:val="000000"/>
          <w:szCs w:val="21"/>
        </w:rPr>
        <w:t xml:space="preserve">2</w:t>
      </w:r>
      <w:r>
        <w:rPr>
          <w:color w:val="000000"/>
          <w:szCs w:val="21"/>
        </w:rPr>
        <w:t xml:space="preserve">．本合同一式</w:t>
      </w:r>
      <w:r>
        <w:rPr>
          <w:rFonts w:hint="eastAsia"/>
          <w:color w:val="000000"/>
          <w:szCs w:val="21"/>
          <w:u w:val="single"/>
        </w:rPr>
        <w:t xml:space="preserve">肆</w:t>
      </w:r>
      <w:r>
        <w:rPr>
          <w:color w:val="000000"/>
          <w:szCs w:val="21"/>
        </w:rPr>
        <w:t xml:space="preserve">份，</w:t>
      </w:r>
      <w:r>
        <w:rPr>
          <w:rFonts w:hint="eastAsia"/>
          <w:color w:val="000000"/>
          <w:szCs w:val="21"/>
        </w:rPr>
        <w:t xml:space="preserve">甲方持</w:t>
      </w:r>
      <w:r>
        <w:rPr>
          <w:rFonts w:hint="eastAsia"/>
          <w:color w:val="000000"/>
          <w:szCs w:val="21"/>
          <w:u w:val="single"/>
        </w:rPr>
        <w:t xml:space="preserve">贰</w:t>
      </w:r>
      <w:r>
        <w:rPr>
          <w:rFonts w:hint="eastAsia"/>
          <w:color w:val="000000"/>
          <w:szCs w:val="21"/>
        </w:rPr>
        <w:t xml:space="preserve">份，乙方持</w:t>
      </w:r>
      <w:r>
        <w:rPr>
          <w:rFonts w:hint="eastAsia"/>
          <w:color w:val="000000"/>
          <w:szCs w:val="21"/>
          <w:u w:val="single"/>
        </w:rPr>
        <w:t xml:space="preserve">贰</w:t>
      </w:r>
      <w:r>
        <w:rPr>
          <w:rFonts w:hint="eastAsia"/>
          <w:color w:val="000000"/>
          <w:szCs w:val="21"/>
        </w:rPr>
        <w:t xml:space="preserve">份</w:t>
      </w:r>
      <w:r>
        <w:rPr>
          <w:color w:val="000000"/>
          <w:szCs w:val="21"/>
        </w:rPr>
        <w:t xml:space="preserve">，均具有同等法律效力。</w:t>
      </w:r>
      <w:r/>
    </w:p>
    <w:p>
      <w:pPr>
        <w:ind w:firstLine="420"/>
        <w:rPr>
          <w:color w:val="000000"/>
          <w:szCs w:val="21"/>
        </w:rPr>
      </w:pPr>
      <w:r>
        <w:rPr>
          <w:color w:val="000000"/>
          <w:szCs w:val="21"/>
        </w:rPr>
        <w:t xml:space="preserve">3</w:t>
      </w:r>
      <w:r>
        <w:rPr>
          <w:color w:val="000000"/>
          <w:szCs w:val="21"/>
        </w:rPr>
        <w:t xml:space="preserve">．本合同未尽事宜，双方应另行协商签订补充协议，补充协议与本合同具有同等法律效力。补充协议与本合同约定内容不一致的，以补充协议为准。签订补充协议不能对本合同主要条款（实质性内容）予以变更。</w:t>
      </w:r>
      <w:r/>
    </w:p>
    <w:p>
      <w:pPr>
        <w:ind w:firstLine="420"/>
        <w:rPr>
          <w:color w:val="000000"/>
          <w:szCs w:val="21"/>
        </w:rPr>
      </w:pPr>
      <w:r>
        <w:rPr>
          <w:color w:val="000000"/>
          <w:szCs w:val="21"/>
        </w:rPr>
        <w:t xml:space="preserve">（以下无正文）</w:t>
      </w:r>
      <w:r/>
    </w:p>
    <w:p>
      <w:pPr>
        <w:rPr>
          <w:color w:val="000000"/>
          <w:szCs w:val="21"/>
        </w:rPr>
      </w:pPr>
      <w:r>
        <w:rPr>
          <w:color w:val="000000"/>
          <w:szCs w:val="21"/>
        </w:rPr>
      </w:r>
      <w:r/>
    </w:p>
    <w:p>
      <w:pPr>
        <w:ind w:firstLine="420"/>
        <w:rPr>
          <w:color w:val="000000"/>
          <w:szCs w:val="21"/>
        </w:rPr>
      </w:pPr>
      <w:r>
        <w:rPr>
          <w:color w:val="000000"/>
          <w:szCs w:val="21"/>
        </w:rPr>
      </w:r>
      <w:r/>
    </w:p>
    <w:p>
      <w:pPr>
        <w:ind w:firstLine="420"/>
        <w:rPr>
          <w:color w:val="000000"/>
          <w:szCs w:val="21"/>
        </w:rPr>
      </w:pPr>
      <w:r>
        <w:rPr>
          <w:color w:val="000000"/>
          <w:szCs w:val="21"/>
        </w:rPr>
      </w:r>
      <w:r/>
    </w:p>
    <w:p>
      <w:pPr>
        <w:ind w:firstLine="420"/>
        <w:rPr>
          <w:color w:val="000000"/>
          <w:szCs w:val="21"/>
        </w:rPr>
      </w:pPr>
      <w:r>
        <w:rPr>
          <w:color w:val="000000"/>
          <w:szCs w:val="21"/>
        </w:rPr>
        <w:t xml:space="preserve">甲方：</w:t>
      </w:r>
      <w:r>
        <w:rPr>
          <w:color w:val="000000"/>
          <w:szCs w:val="21"/>
        </w:rPr>
        <w:t xml:space="preserve">                                </w:t>
      </w:r>
      <w:r>
        <w:rPr>
          <w:color w:val="000000"/>
          <w:szCs w:val="21"/>
        </w:rPr>
        <w:t xml:space="preserve">乙方：</w:t>
      </w:r>
      <w:r>
        <w:rPr>
          <w:color w:val="000000"/>
          <w:szCs w:val="21"/>
        </w:rPr>
        <w:t xml:space="preserve">                 </w:t>
      </w:r>
      <w:r/>
    </w:p>
    <w:p>
      <w:pPr>
        <w:ind w:firstLine="420"/>
        <w:rPr>
          <w:color w:val="000000"/>
          <w:szCs w:val="21"/>
        </w:rPr>
      </w:pPr>
      <w:r>
        <w:rPr>
          <w:color w:val="000000"/>
          <w:szCs w:val="21"/>
        </w:rPr>
        <w:t xml:space="preserve">法定代表人（</w:t>
      </w:r>
      <w:r>
        <w:rPr>
          <w:rFonts w:hint="eastAsia"/>
          <w:color w:val="000000"/>
          <w:szCs w:val="21"/>
        </w:rPr>
        <w:t xml:space="preserve">或</w:t>
      </w:r>
      <w:r>
        <w:rPr>
          <w:color w:val="000000"/>
          <w:szCs w:val="21"/>
        </w:rPr>
        <w:t xml:space="preserve">授权代表）：</w:t>
      </w:r>
      <w:r>
        <w:rPr>
          <w:color w:val="000000"/>
          <w:szCs w:val="21"/>
        </w:rPr>
        <w:t xml:space="preserve">            </w:t>
      </w:r>
      <w:r>
        <w:rPr>
          <w:color w:val="000000"/>
          <w:szCs w:val="21"/>
        </w:rPr>
        <w:t xml:space="preserve">法定代表人（</w:t>
      </w:r>
      <w:r>
        <w:rPr>
          <w:rFonts w:hint="eastAsia"/>
          <w:color w:val="000000"/>
          <w:szCs w:val="21"/>
        </w:rPr>
        <w:t xml:space="preserve">或</w:t>
      </w:r>
      <w:r>
        <w:rPr>
          <w:color w:val="000000"/>
          <w:szCs w:val="21"/>
        </w:rPr>
        <w:t xml:space="preserve">授权代表）：</w:t>
      </w:r>
      <w:r>
        <w:rPr>
          <w:color w:val="000000"/>
          <w:szCs w:val="21"/>
        </w:rPr>
        <w:t xml:space="preserve">    </w:t>
      </w:r>
      <w:r/>
    </w:p>
    <w:p>
      <w:pPr>
        <w:ind w:firstLine="420"/>
        <w:rPr>
          <w:color w:val="000000"/>
          <w:szCs w:val="21"/>
        </w:rPr>
      </w:pPr>
      <w:r>
        <w:rPr>
          <w:color w:val="000000"/>
          <w:szCs w:val="21"/>
        </w:rPr>
        <w:t xml:space="preserve">签约日期：</w:t>
      </w:r>
      <w:r>
        <w:rPr>
          <w:color w:val="000000"/>
          <w:szCs w:val="21"/>
        </w:rPr>
        <w:t xml:space="preserve">                            </w:t>
      </w:r>
      <w:r>
        <w:rPr>
          <w:color w:val="000000"/>
          <w:szCs w:val="21"/>
        </w:rPr>
        <w:t xml:space="preserve">签约日期：</w:t>
      </w:r>
      <w:r>
        <w:rPr>
          <w:color w:val="000000"/>
          <w:szCs w:val="21"/>
        </w:rPr>
        <w:t xml:space="preserve">         </w:t>
      </w:r>
      <w:r/>
    </w:p>
    <w:p>
      <w:pPr>
        <w:ind w:firstLine="420"/>
        <w:rPr>
          <w:color w:val="000000"/>
          <w:szCs w:val="21"/>
        </w:rPr>
      </w:pPr>
      <w:r>
        <w:rPr>
          <w:color w:val="000000"/>
          <w:szCs w:val="21"/>
        </w:rPr>
        <w:tab/>
      </w:r>
      <w:r>
        <w:rPr>
          <w:color w:val="000000"/>
          <w:szCs w:val="21"/>
        </w:rPr>
        <w:tab/>
      </w:r>
      <w:r>
        <w:rPr>
          <w:color w:val="000000"/>
          <w:szCs w:val="21"/>
        </w:rPr>
        <w:tab/>
      </w:r>
      <w:r>
        <w:rPr>
          <w:color w:val="000000"/>
          <w:szCs w:val="21"/>
        </w:rPr>
        <w:tab/>
        <w:t xml:space="preserve"> </w:t>
      </w:r>
      <w:r>
        <w:rPr>
          <w:color w:val="000000"/>
          <w:szCs w:val="21"/>
        </w:rPr>
        <w:tab/>
        <w:t xml:space="preserve">                  </w:t>
      </w:r>
      <w:r>
        <w:rPr>
          <w:color w:val="000000"/>
          <w:szCs w:val="21"/>
        </w:rPr>
        <w:t xml:space="preserve">开户行：</w:t>
      </w:r>
      <w:r/>
    </w:p>
    <w:p>
      <w:pPr>
        <w:ind w:firstLine="420"/>
        <w:rPr>
          <w:color w:val="000000"/>
          <w:szCs w:val="21"/>
        </w:rPr>
      </w:pPr>
      <w:r>
        <w:rPr>
          <w:color w:val="000000"/>
          <w:szCs w:val="21"/>
        </w:rPr>
        <w:tab/>
      </w:r>
      <w:r>
        <w:rPr>
          <w:color w:val="000000"/>
          <w:szCs w:val="21"/>
        </w:rPr>
        <w:tab/>
      </w:r>
      <w:r>
        <w:rPr>
          <w:color w:val="000000"/>
          <w:szCs w:val="21"/>
        </w:rPr>
        <w:tab/>
      </w:r>
      <w:r>
        <w:rPr>
          <w:color w:val="000000"/>
          <w:szCs w:val="21"/>
        </w:rPr>
        <w:tab/>
        <w:t xml:space="preserve">                      </w:t>
      </w:r>
      <w:r>
        <w:rPr>
          <w:color w:val="000000"/>
          <w:szCs w:val="21"/>
        </w:rPr>
        <w:t xml:space="preserve">帐户：</w:t>
      </w:r>
      <w:r/>
    </w:p>
    <w:p>
      <w:pPr>
        <w:ind w:firstLine="420"/>
        <w:rPr>
          <w:color w:val="000000"/>
          <w:szCs w:val="21"/>
        </w:rPr>
      </w:pPr>
      <w:r>
        <w:rPr>
          <w:color w:val="000000"/>
          <w:szCs w:val="21"/>
        </w:rPr>
        <w:t xml:space="preserve">合同签订地：昆山市</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rPr>
          <w:rFonts w:ascii="宋体" w:hAnsi="宋体"/>
          <w:color w:val="000000"/>
        </w:rPr>
      </w:pPr>
      <w:r>
        <w:rPr>
          <w:rFonts w:ascii="宋体" w:hAnsi="宋体"/>
          <w:color w:val="000000"/>
        </w:rPr>
      </w:r>
      <w:r/>
    </w:p>
    <w:p>
      <w:pPr>
        <w:pStyle w:val="725"/>
        <w:jc w:val="center"/>
        <w:spacing w:before="0" w:after="0" w:line="360" w:lineRule="auto"/>
        <w:rPr>
          <w:rFonts w:ascii="宋体" w:hAnsi="宋体" w:eastAsia="宋体"/>
          <w:color w:val="000000"/>
        </w:rPr>
      </w:pPr>
      <w:r>
        <w:rPr>
          <w:rFonts w:hint="eastAsia" w:ascii="宋体" w:hAnsi="宋体" w:eastAsia="宋体"/>
          <w:color w:val="000000"/>
        </w:rPr>
        <w:t xml:space="preserve">第六章</w:t>
      </w:r>
      <w:r>
        <w:rPr>
          <w:rFonts w:ascii="宋体" w:hAnsi="宋体" w:eastAsia="宋体"/>
          <w:color w:val="000000"/>
        </w:rPr>
        <w:t xml:space="preserve"> </w:t>
      </w:r>
      <w:r>
        <w:rPr>
          <w:rFonts w:hint="eastAsia" w:ascii="宋体" w:hAnsi="宋体" w:eastAsia="宋体"/>
          <w:color w:val="000000"/>
        </w:rPr>
        <w:t xml:space="preserve"> 评标方法、评分标准</w:t>
      </w:r>
      <w:r/>
    </w:p>
    <w:p>
      <w:pPr>
        <w:ind w:firstLine="422"/>
        <w:rPr>
          <w:rFonts w:ascii="宋体" w:hAnsi="宋体"/>
          <w:b/>
          <w:bCs/>
          <w:color w:val="000000"/>
          <w:szCs w:val="21"/>
        </w:rPr>
      </w:pPr>
      <w:r>
        <w:rPr>
          <w:rFonts w:hint="eastAsia" w:ascii="宋体" w:hAnsi="宋体"/>
          <w:b/>
          <w:bCs/>
          <w:color w:val="000000"/>
          <w:szCs w:val="21"/>
        </w:rPr>
        <w:t xml:space="preserve">一、评标办法：</w:t>
      </w:r>
      <w:r/>
    </w:p>
    <w:p>
      <w:pPr>
        <w:ind w:firstLine="420"/>
        <w:rPr>
          <w:rFonts w:ascii="宋体" w:hAnsi="宋体"/>
          <w:color w:val="000000"/>
          <w:szCs w:val="21"/>
        </w:rPr>
      </w:pPr>
      <w:r>
        <w:rPr>
          <w:rFonts w:hint="eastAsia" w:ascii="宋体" w:hAnsi="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szCs w:val="21"/>
        </w:rPr>
        <w:t xml:space="preserve">综合评分的主要因素为：价格、技术、财务状况、信誉、业绩、服务、对招标文件的响应程度，以及相应的比重或者数值等。总分值100分，价格分值占总分值的比重为</w:t>
      </w:r>
      <w:r>
        <w:rPr>
          <w:rFonts w:hint="eastAsia" w:ascii="宋体" w:hAnsi="宋体"/>
          <w:color w:val="0000ff"/>
          <w:szCs w:val="21"/>
        </w:rPr>
        <w:t xml:space="preserve">10%</w:t>
      </w:r>
      <w:r>
        <w:rPr>
          <w:rFonts w:hint="eastAsia" w:ascii="宋体" w:hAnsi="宋体"/>
          <w:szCs w:val="21"/>
        </w:rPr>
        <w:t xml:space="preserve">（权重），技术与其它</w:t>
      </w:r>
      <w:r>
        <w:rPr>
          <w:rFonts w:hint="eastAsia" w:ascii="宋体" w:hAnsi="宋体"/>
          <w:color w:val="0000ff"/>
          <w:szCs w:val="21"/>
        </w:rPr>
        <w:t xml:space="preserve">90%</w:t>
      </w:r>
      <w:r>
        <w:rPr>
          <w:rFonts w:hint="eastAsia" w:ascii="宋体" w:hAnsi="宋体"/>
          <w:szCs w:val="21"/>
        </w:rPr>
        <w:t xml:space="preserve">（权重）</w:t>
      </w:r>
      <w:r>
        <w:rPr>
          <w:rFonts w:hint="eastAsia" w:ascii="宋体" w:hAnsi="宋体"/>
          <w:color w:val="000000"/>
          <w:szCs w:val="21"/>
        </w:rPr>
        <w:t xml:space="preserve">。</w:t>
      </w:r>
      <w:r/>
    </w:p>
    <w:p>
      <w:pPr>
        <w:ind w:firstLine="420"/>
        <w:rPr>
          <w:rFonts w:ascii="宋体" w:hAnsi="宋体"/>
          <w:b/>
          <w:bCs/>
          <w:color w:val="000000"/>
          <w:szCs w:val="21"/>
        </w:rPr>
      </w:pPr>
      <w:r>
        <w:rPr>
          <w:rFonts w:hint="eastAsia" w:ascii="宋体" w:hAnsi="宋体"/>
          <w:b/>
          <w:bCs/>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 </w:t>
      </w:r>
      <w:r/>
    </w:p>
    <w:p>
      <w:pPr>
        <w:pStyle w:val="966"/>
        <w:ind w:left="0" w:firstLine="211"/>
        <w:spacing w:before="120" w:line="240" w:lineRule="auto"/>
        <w:rPr>
          <w:rFonts w:ascii="宋体" w:hAnsi="宋体" w:cs="宋体"/>
          <w:b/>
          <w:bCs/>
          <w:color w:val="000000"/>
          <w:spacing w:val="0"/>
          <w:sz w:val="21"/>
          <w:szCs w:val="21"/>
        </w:rPr>
      </w:pPr>
      <w:r>
        <w:rPr>
          <w:rFonts w:hint="eastAsia" w:ascii="宋体" w:hAnsi="宋体" w:cs="宋体"/>
          <w:b/>
          <w:bCs/>
          <w:color w:val="000000"/>
          <w:spacing w:val="0"/>
          <w:sz w:val="21"/>
          <w:szCs w:val="21"/>
        </w:rPr>
        <w:t xml:space="preserve">二、采购政策</w:t>
      </w:r>
      <w:r/>
    </w:p>
    <w:p>
      <w:pPr>
        <w:ind w:firstLine="420"/>
        <w:rPr>
          <w:rFonts w:ascii="宋体" w:hAnsi="宋体" w:cs="宋体"/>
          <w:szCs w:val="21"/>
        </w:rPr>
      </w:pPr>
      <w:r>
        <w:rPr>
          <w:rFonts w:hint="eastAsia" w:ascii="宋体" w:hAnsi="宋体" w:cs="宋体"/>
          <w:szCs w:val="21"/>
        </w:rPr>
        <w:t xml:space="preserve">1.小、微企业</w:t>
      </w:r>
      <w:r/>
    </w:p>
    <w:p>
      <w:pPr>
        <w:ind w:firstLine="420"/>
        <w:rPr>
          <w:rFonts w:ascii="宋体" w:hAnsi="宋体" w:cs="宋体"/>
          <w:szCs w:val="21"/>
        </w:rPr>
      </w:pPr>
      <w:r/>
      <w:bookmarkStart w:id="28" w:name="_Hlk187853537"/>
      <w:r>
        <w:rPr>
          <w:rFonts w:hint="eastAsia" w:ascii="宋体" w:hAnsi="宋体" w:cs="宋体"/>
          <w:color w:val="000000"/>
          <w:szCs w:val="21"/>
        </w:rPr>
        <w:t xml:space="preserve">根据</w:t>
      </w:r>
      <w:r>
        <w:rPr>
          <w:rFonts w:ascii="宋体" w:hAnsi="宋体"/>
        </w:rPr>
        <w:t xml:space="preserve">《政府采购促进中小企业发展管理办法》（财库﹝2020﹞46 号）</w:t>
      </w:r>
      <w:r>
        <w:rPr>
          <w:rFonts w:hint="eastAsia" w:ascii="宋体" w:hAnsi="宋体" w:cs="宋体"/>
          <w:szCs w:val="21"/>
        </w:rPr>
        <w:t xml:space="preserve">的相关规定，</w:t>
      </w:r>
      <w:r>
        <w:rPr>
          <w:rFonts w:hint="eastAsia" w:ascii="宋体" w:hAnsi="宋体"/>
          <w:szCs w:val="21"/>
        </w:rPr>
        <w:t xml:space="preserve">投标人所投服务均由小微企业承接</w:t>
      </w:r>
      <w:r>
        <w:rPr>
          <w:rFonts w:hint="eastAsia" w:ascii="宋体" w:hAnsi="宋体" w:cs="宋体"/>
          <w:szCs w:val="21"/>
        </w:rPr>
        <w:t xml:space="preserve">，投标人</w:t>
      </w:r>
      <w:r>
        <w:rPr>
          <w:rFonts w:hint="eastAsia" w:ascii="宋体" w:hAnsi="宋体"/>
          <w:szCs w:val="21"/>
        </w:rPr>
        <w:t xml:space="preserve">可享受价格扣除政策</w:t>
      </w:r>
      <w:r>
        <w:rPr>
          <w:rFonts w:hint="eastAsia" w:ascii="宋体" w:hAnsi="宋体" w:cs="宋体"/>
          <w:szCs w:val="21"/>
        </w:rPr>
        <w:t xml:space="preserve">：</w:t>
      </w:r>
      <w:r/>
    </w:p>
    <w:p>
      <w:pPr>
        <w:ind w:firstLine="420"/>
        <w:rPr>
          <w:rFonts w:ascii="宋体" w:hAnsi="宋体" w:cs="宋体"/>
          <w:szCs w:val="21"/>
        </w:rPr>
      </w:pPr>
      <w:r>
        <w:rPr>
          <w:rFonts w:hint="eastAsia" w:ascii="宋体" w:hAnsi="宋体" w:cs="宋体"/>
          <w:szCs w:val="21"/>
        </w:rPr>
        <w:t xml:space="preserve">如</w:t>
      </w:r>
      <w:r>
        <w:rPr>
          <w:rFonts w:hint="eastAsia" w:ascii="宋体" w:hAnsi="宋体"/>
          <w:szCs w:val="21"/>
        </w:rPr>
        <w:t xml:space="preserve">投标人所投服务均由小微企业承接</w:t>
      </w:r>
      <w:r>
        <w:rPr>
          <w:rFonts w:hint="eastAsia" w:ascii="宋体" w:hAnsi="宋体"/>
        </w:rPr>
        <w:t xml:space="preserve">，则需根据《中小企业划型标准规定》（工信部联企业〔2011〕300号）填报《</w:t>
      </w:r>
      <w:r>
        <w:rPr>
          <w:rFonts w:hint="eastAsia" w:ascii="宋体" w:hAnsi="宋体" w:cs="宋体"/>
          <w:szCs w:val="21"/>
        </w:rPr>
        <w:t xml:space="preserve">中小企业声明函》。</w:t>
      </w:r>
      <w:r>
        <w:rPr>
          <w:rFonts w:hint="eastAsia" w:ascii="宋体" w:hAnsi="宋体" w:cs="宋体"/>
          <w:b/>
          <w:bCs/>
          <w:szCs w:val="21"/>
        </w:rPr>
        <w:t xml:space="preserve">加盖公章后的《中小企业声明函》电子件放置于投标文件中提交，未提交则不享受相关小微企业价格扣除政策。</w:t>
      </w:r>
      <w:r/>
    </w:p>
    <w:p>
      <w:pPr>
        <w:ind w:firstLine="420"/>
        <w:rPr>
          <w:rFonts w:ascii="宋体" w:hAnsi="宋体" w:cs="宋体"/>
          <w:b/>
          <w:bCs/>
          <w:color w:val="0000ff"/>
          <w:szCs w:val="21"/>
        </w:rPr>
      </w:pPr>
      <w:r>
        <w:rPr>
          <w:rFonts w:hint="eastAsia" w:ascii="宋体" w:hAnsi="宋体"/>
          <w:b/>
          <w:bCs/>
          <w:color w:val="0000ff"/>
          <w:szCs w:val="21"/>
        </w:rPr>
        <w:t xml:space="preserve">投标人所投服务均由小微企业承接</w:t>
      </w:r>
      <w:r>
        <w:rPr>
          <w:rFonts w:hint="eastAsia" w:ascii="宋体" w:hAnsi="宋体" w:cs="宋体"/>
          <w:b/>
          <w:bCs/>
          <w:color w:val="0000ff"/>
          <w:szCs w:val="21"/>
        </w:rPr>
        <w:t xml:space="preserve">，</w:t>
      </w:r>
      <w:r>
        <w:rPr>
          <w:rFonts w:hint="eastAsia" w:ascii="宋体" w:hAnsi="宋体"/>
          <w:b/>
          <w:bCs/>
          <w:color w:val="0000ff"/>
          <w:szCs w:val="21"/>
        </w:rPr>
        <w:t xml:space="preserve">且提供《中小企业声明函》，</w:t>
      </w:r>
      <w:r>
        <w:rPr>
          <w:rFonts w:hint="eastAsia" w:ascii="宋体" w:hAnsi="宋体" w:cs="宋体"/>
          <w:b/>
          <w:bCs/>
          <w:color w:val="0000ff"/>
          <w:szCs w:val="21"/>
        </w:rPr>
        <w:t xml:space="preserve">对其报价给予</w:t>
      </w:r>
      <w:r>
        <w:rPr>
          <w:rFonts w:ascii="宋体" w:hAnsi="宋体" w:cs="宋体"/>
          <w:b/>
          <w:bCs/>
          <w:color w:val="0000ff"/>
          <w:szCs w:val="21"/>
        </w:rPr>
        <w:t xml:space="preserve">2</w:t>
      </w:r>
      <w:r>
        <w:rPr>
          <w:rFonts w:hint="eastAsia" w:ascii="宋体" w:hAnsi="宋体" w:cs="宋体"/>
          <w:b/>
          <w:bCs/>
          <w:color w:val="0000ff"/>
          <w:szCs w:val="21"/>
        </w:rPr>
        <w:t xml:space="preserve">0%的扣除，扣除后的价格参与价格评审。</w:t>
      </w:r>
      <w:r/>
    </w:p>
    <w:p>
      <w:pPr>
        <w:ind w:firstLine="420"/>
        <w:rPr>
          <w:rFonts w:ascii="宋体" w:hAnsi="宋体" w:cs="宋体"/>
          <w:szCs w:val="21"/>
        </w:rPr>
      </w:pPr>
      <w:r>
        <w:rPr>
          <w:rFonts w:hint="eastAsia" w:ascii="宋体" w:hAnsi="宋体" w:cs="宋体"/>
          <w:szCs w:val="21"/>
        </w:rPr>
        <w:t xml:space="preserve">2.</w:t>
      </w:r>
      <w:r>
        <w:rPr>
          <w:rFonts w:hint="eastAsia" w:ascii="宋体" w:hAnsi="宋体" w:cs="宋体"/>
          <w:color w:val="000000"/>
          <w:szCs w:val="21"/>
        </w:rPr>
        <w:t xml:space="preserve">残疾人福利性单位</w:t>
      </w:r>
      <w:r/>
    </w:p>
    <w:p>
      <w:pPr>
        <w:ind w:firstLine="420"/>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w:t>
      </w:r>
      <w:r>
        <w:rPr>
          <w:rFonts w:hint="eastAsia" w:ascii="宋体" w:hAnsi="宋体" w:cs="宋体"/>
          <w:color w:val="000000"/>
          <w:szCs w:val="21"/>
        </w:rPr>
        <w:t xml:space="preserve">对属于残疾人福利性单位的投标人给予价格扣除</w:t>
      </w:r>
      <w:r>
        <w:rPr>
          <w:rFonts w:hint="eastAsia" w:ascii="宋体" w:hAnsi="宋体" w:cs="宋体"/>
          <w:szCs w:val="21"/>
        </w:rPr>
        <w:t xml:space="preserve">：</w:t>
      </w:r>
      <w:r/>
    </w:p>
    <w:p>
      <w:pPr>
        <w:ind w:firstLine="420"/>
        <w:tabs>
          <w:tab w:val="left" w:pos="1511" w:leader="none"/>
        </w:tabs>
        <w:rPr>
          <w:rFonts w:ascii="宋体" w:hAnsi="宋体" w:cs="宋体"/>
          <w:szCs w:val="21"/>
        </w:rPr>
      </w:pPr>
      <w:r>
        <w:rPr>
          <w:rFonts w:hint="eastAsia" w:ascii="宋体" w:hAnsi="宋体" w:cs="宋体"/>
          <w:szCs w:val="21"/>
        </w:rPr>
        <w:t xml:space="preserve">如投标人为残疾人福利性单位，则视同小型企业。</w:t>
      </w:r>
      <w:r>
        <w:rPr>
          <w:rFonts w:hint="eastAsia" w:ascii="宋体" w:hAnsi="宋体" w:cs="宋体"/>
          <w:color w:val="000000"/>
          <w:szCs w:val="21"/>
        </w:rPr>
        <w:t xml:space="preserve">享受评审中价格扣除政策。</w:t>
      </w:r>
      <w:r>
        <w:rPr>
          <w:rFonts w:hint="eastAsia" w:ascii="宋体" w:hAnsi="宋体" w:cs="宋体"/>
          <w:szCs w:val="21"/>
        </w:rPr>
        <w:t xml:space="preserve">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int="eastAsia" w:ascii="宋体" w:hAnsi="宋体" w:cs="宋体"/>
          <w:b/>
          <w:bCs/>
          <w:color w:val="000000"/>
          <w:szCs w:val="21"/>
        </w:rPr>
        <w:t xml:space="preserve">未提交则不享受相关价格扣除政策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rPr>
          <w:rFonts w:hint="eastAsia" w:ascii="宋体" w:hAnsi="宋体" w:cs="宋体"/>
          <w:color w:val="000000"/>
          <w:szCs w:val="21"/>
        </w:rPr>
        <w:t xml:space="preserve">对属于监狱企业的投标人给予价格扣除</w:t>
      </w:r>
      <w:r>
        <w:rPr>
          <w:rFonts w:hint="eastAsia" w:ascii="宋体" w:hAnsi="宋体" w:cs="宋体"/>
          <w:szCs w:val="21"/>
        </w:rPr>
        <w:t xml:space="preserve">：</w:t>
      </w:r>
      <w:r/>
    </w:p>
    <w:p>
      <w:pPr>
        <w:ind w:firstLine="420"/>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w:t>
      </w:r>
      <w:r>
        <w:rPr>
          <w:rFonts w:hint="eastAsia" w:ascii="宋体" w:hAnsi="宋体" w:cs="宋体"/>
          <w:color w:val="000000"/>
          <w:szCs w:val="21"/>
        </w:rPr>
        <w:t xml:space="preserve">享受评审中价格扣除政策。</w:t>
      </w:r>
      <w:r>
        <w:rPr>
          <w:rFonts w:hint="eastAsia" w:ascii="宋体" w:hAnsi="宋体" w:cs="宋体"/>
          <w:szCs w:val="21"/>
        </w:rPr>
        <w:t xml:space="preserve">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int="eastAsia" w:ascii="宋体" w:hAnsi="宋体" w:cs="宋体"/>
          <w:b/>
          <w:bCs/>
          <w:color w:val="000000"/>
          <w:szCs w:val="21"/>
        </w:rPr>
        <w:t xml:space="preserve">未提交则不享受相关价格扣除政策</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4.绿色采购</w:t>
      </w:r>
      <w:r/>
    </w:p>
    <w:p>
      <w:pPr>
        <w:ind w:firstLine="420"/>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w:t>
      </w:r>
      <w:r>
        <w:rPr>
          <w:rFonts w:hint="eastAsia" w:ascii="宋体" w:hAnsi="宋体"/>
          <w:b/>
          <w:bCs/>
        </w:rPr>
        <w:t xml:space="preserve">文件</w:t>
      </w:r>
      <w:r>
        <w:rPr>
          <w:rFonts w:hint="eastAsia" w:ascii="宋体" w:hAnsi="宋体" w:cs="宋体"/>
          <w:b/>
          <w:bCs/>
          <w:szCs w:val="21"/>
        </w:rPr>
        <w:t xml:space="preserve">中提交。</w:t>
      </w:r>
      <w:r/>
    </w:p>
    <w:p>
      <w:pPr>
        <w:ind w:firstLine="420"/>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bookmarkEnd w:id="28"/>
      <w:r>
        <w:rPr>
          <w:rFonts w:hint="eastAsia" w:ascii="宋体" w:hAnsi="宋体" w:cs="宋体"/>
          <w:color w:val="000000"/>
          <w:szCs w:val="21"/>
        </w:rPr>
        <w:t xml:space="preserve">。</w:t>
      </w:r>
      <w:r/>
    </w:p>
    <w:p>
      <w:pPr>
        <w:ind w:firstLine="422"/>
        <w:rPr>
          <w:rFonts w:ascii="宋体" w:hAnsi="宋体"/>
          <w:b/>
          <w:bCs/>
          <w:color w:val="000000"/>
          <w:szCs w:val="21"/>
        </w:rPr>
      </w:pPr>
      <w:r>
        <w:rPr>
          <w:rFonts w:hint="eastAsia" w:ascii="宋体" w:hAnsi="宋体"/>
          <w:b/>
          <w:bCs/>
          <w:color w:val="000000"/>
          <w:szCs w:val="21"/>
        </w:rPr>
        <w:t xml:space="preserve">三、评分标准：</w:t>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分（10分）</w:t>
      </w:r>
      <w:r/>
    </w:p>
    <w:p>
      <w:pPr>
        <w:ind w:firstLine="424"/>
        <w:rPr>
          <w:rFonts w:ascii="宋体" w:hAnsi="宋体"/>
          <w:b/>
          <w:color w:val="000000"/>
          <w:szCs w:val="21"/>
        </w:rPr>
      </w:pPr>
      <w:r>
        <w:rPr>
          <w:rFonts w:hint="eastAsia" w:ascii="宋体" w:hAnsi="宋体"/>
          <w:b/>
          <w:color w:val="000000"/>
          <w:szCs w:val="21"/>
        </w:rPr>
        <w:t xml:space="preserve">1.投标报价不超过预算金额的为有效投标报价，否则为无效报价。无效投标报价的投标文件不进行评审，也不得中标。</w:t>
      </w:r>
      <w:r/>
    </w:p>
    <w:p>
      <w:pPr>
        <w:ind w:firstLine="424"/>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ff"/>
          <w:szCs w:val="21"/>
        </w:rPr>
        <w:t xml:space="preserve">10%</w:t>
      </w:r>
      <w:r>
        <w:rPr>
          <w:rFonts w:hint="eastAsia" w:ascii="宋体" w:hAnsi="宋体" w:cs="宋体"/>
          <w:color w:val="000000"/>
          <w:szCs w:val="21"/>
        </w:rPr>
        <w:t xml:space="preserve">×100。</w:t>
      </w:r>
      <w:r/>
    </w:p>
    <w:p>
      <w:pPr>
        <w:ind w:firstLine="420"/>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rPr>
          <w:rFonts w:ascii="宋体" w:hAnsi="宋体"/>
          <w:color w:val="000000"/>
          <w:szCs w:val="21"/>
        </w:rPr>
      </w:pPr>
      <w:r>
        <w:rPr>
          <w:rFonts w:hint="eastAsia" w:ascii="宋体" w:hAnsi="宋体"/>
          <w:b/>
          <w:bCs/>
          <w:color w:val="000000"/>
          <w:szCs w:val="21"/>
        </w:rPr>
        <w:t xml:space="preserve">（二）技术与其他部分（90分）</w:t>
      </w:r>
      <w:r/>
    </w:p>
    <w:p>
      <w:pPr>
        <w:rPr>
          <w:rFonts w:ascii="宋体" w:hAnsi="宋体"/>
          <w:b/>
          <w:bCs/>
          <w:color w:val="000000"/>
          <w:szCs w:val="21"/>
        </w:rPr>
      </w:pPr>
      <w:r>
        <w:rPr>
          <w:rFonts w:hint="eastAsia" w:ascii="宋体" w:hAnsi="宋体"/>
          <w:b/>
          <w:color w:val="000000"/>
          <w:szCs w:val="21"/>
        </w:rPr>
        <w:t xml:space="preserve">    </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29"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998"/>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交货时间（服务期）、质保期（如有）、付款方式、投标内容</w:t>
            </w:r>
            <w:bookmarkEnd w:id="29"/>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spacing w:line="360" w:lineRule="auto"/>
        <w:rPr>
          <w:rFonts w:ascii="宋体" w:hAnsi="宋体"/>
          <w:b/>
          <w:szCs w:val="21"/>
        </w:rPr>
      </w:pPr>
      <w:r>
        <w:rPr>
          <w:rFonts w:ascii="宋体" w:hAnsi="宋体"/>
          <w:b/>
          <w:szCs w:val="21"/>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W w:w="10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2"/>
        <w:gridCol w:w="1233"/>
        <w:gridCol w:w="7486"/>
        <w:gridCol w:w="602"/>
      </w:tblGrid>
      <w:tr>
        <w:trPr>
          <w:jc w:val="center"/>
          <w:trHeight w:val="591"/>
        </w:trPr>
        <w:tc>
          <w:tcPr>
            <w:tcW w:w="1172" w:type="dxa"/>
            <w:vAlign w:val="center"/>
            <w:textDirection w:val="lrTb"/>
            <w:noWrap w:val="false"/>
          </w:tcPr>
          <w:p>
            <w:pPr>
              <w:jc w:val="center"/>
              <w:spacing w:line="320" w:lineRule="exact"/>
              <w:rPr>
                <w:rFonts w:cs="宋体" w:asciiTheme="minorEastAsia" w:hAnsiTheme="minorEastAsia" w:eastAsiaTheme="minorEastAsia"/>
                <w:b/>
                <w:bCs/>
                <w:szCs w:val="21"/>
              </w:rPr>
            </w:pPr>
            <w:r/>
            <w:bookmarkStart w:id="30" w:name="gpc_score_horizontal_1"/>
            <w:r>
              <w:rPr>
                <w:rFonts w:hint="eastAsia" w:cs="宋体" w:asciiTheme="minorEastAsia" w:hAnsiTheme="minorEastAsia" w:eastAsiaTheme="minorEastAsia"/>
                <w:b/>
                <w:bCs/>
                <w:szCs w:val="21"/>
              </w:rPr>
              <w:t xml:space="preserve">评审类别</w:t>
            </w:r>
            <w:r/>
          </w:p>
        </w:tc>
        <w:tc>
          <w:tcPr>
            <w:tcW w:w="1233" w:type="dxa"/>
            <w:vAlign w:val="center"/>
            <w:textDirection w:val="lrTb"/>
            <w:noWrap w:val="false"/>
          </w:tcPr>
          <w:p>
            <w:pPr>
              <w:jc w:val="center"/>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评审项</w:t>
            </w:r>
            <w:r/>
          </w:p>
        </w:tc>
        <w:tc>
          <w:tcPr>
            <w:tcW w:w="7486" w:type="dxa"/>
            <w:vAlign w:val="center"/>
            <w:textDirection w:val="lrTb"/>
            <w:noWrap w:val="false"/>
          </w:tcPr>
          <w:p>
            <w:pPr>
              <w:jc w:val="center"/>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评审规则</w:t>
            </w:r>
            <w:r/>
          </w:p>
        </w:tc>
        <w:tc>
          <w:tcPr>
            <w:tcW w:w="602" w:type="dxa"/>
            <w:vAlign w:val="center"/>
            <w:textDirection w:val="lrTb"/>
            <w:noWrap w:val="false"/>
          </w:tcPr>
          <w:p>
            <w:pPr>
              <w:jc w:val="center"/>
              <w:spacing w:line="320" w:lineRule="exac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分值</w:t>
            </w:r>
            <w:r/>
          </w:p>
        </w:tc>
      </w:tr>
      <w:tr>
        <w:trPr>
          <w:jc w:val="center"/>
          <w:trHeight w:val="591"/>
        </w:trPr>
        <w:tc>
          <w:tcPr>
            <w:tcW w:w="1172" w:type="dxa"/>
            <w:vAlign w:val="center"/>
            <w:textDirection w:val="lrTb"/>
            <w:noWrap w:val="false"/>
          </w:tcPr>
          <w:p>
            <w:pPr>
              <w:jc w:val="center"/>
              <w:spacing w:line="320" w:lineRule="exact"/>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价格</w:t>
            </w:r>
            <w:r/>
          </w:p>
          <w:p>
            <w:pPr>
              <w:jc w:val="center"/>
              <w:spacing w:line="320" w:lineRule="exact"/>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（10分）</w:t>
            </w:r>
            <w:r/>
          </w:p>
        </w:tc>
        <w:tc>
          <w:tcPr>
            <w:tcW w:w="1233" w:type="dxa"/>
            <w:vAlign w:val="center"/>
            <w:textDirection w:val="lrTb"/>
            <w:noWrap w:val="false"/>
          </w:tcPr>
          <w:p>
            <w:pPr>
              <w:pStyle w:val="738"/>
              <w:ind w:firstLine="0"/>
              <w:jc w:val="center"/>
              <w:spacing w:line="32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价格评审</w:t>
            </w:r>
            <w:r/>
          </w:p>
          <w:p>
            <w:pPr>
              <w:pStyle w:val="738"/>
              <w:ind w:firstLine="0"/>
              <w:jc w:val="center"/>
              <w:spacing w:line="32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指标</w:t>
            </w:r>
            <w:r/>
          </w:p>
        </w:tc>
        <w:tc>
          <w:tcPr>
            <w:tcW w:w="7486" w:type="dxa"/>
            <w:vAlign w:val="center"/>
            <w:textDirection w:val="lrTb"/>
            <w:noWrap w:val="false"/>
          </w:tcPr>
          <w:p>
            <w:pPr>
              <w:pStyle w:val="738"/>
              <w:ind w:firstLine="0"/>
              <w:spacing w:line="32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投标报价得分=（评标基准价/投标报价）*价格权值*100</w:t>
            </w:r>
            <w:r/>
          </w:p>
          <w:p>
            <w:pPr>
              <w:pStyle w:val="738"/>
              <w:ind w:firstLine="0"/>
              <w:spacing w:line="32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小数点后保留两位。</w:t>
            </w:r>
            <w:r/>
          </w:p>
        </w:tc>
        <w:tc>
          <w:tcPr>
            <w:tcW w:w="602" w:type="dxa"/>
            <w:vAlign w:val="center"/>
            <w:textDirection w:val="lrTb"/>
            <w:noWrap w:val="false"/>
          </w:tcPr>
          <w:p>
            <w:pPr>
              <w:jc w:val="center"/>
              <w:spacing w:line="320" w:lineRule="exact"/>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10</w:t>
            </w:r>
            <w:r/>
          </w:p>
        </w:tc>
      </w:tr>
      <w:tr>
        <w:trPr>
          <w:jc w:val="center"/>
          <w:trHeight w:val="704"/>
        </w:trPr>
        <w:tc>
          <w:tcPr>
            <w:tcW w:w="1172" w:type="dxa"/>
            <w:vAlign w:val="center"/>
            <w:vMerge w:val="restart"/>
            <w:textDirection w:val="lrTb"/>
            <w:noWrap w:val="false"/>
          </w:tcPr>
          <w:p>
            <w:pPr>
              <w:jc w:val="center"/>
              <w:spacing w:line="320" w:lineRule="exact"/>
              <w:rPr>
                <w:rFonts w:cs="宋体" w:asciiTheme="minorEastAsia" w:hAnsiTheme="minorEastAsia" w:eastAsiaTheme="minorEastAsia"/>
                <w:b/>
                <w:bCs/>
                <w:szCs w:val="21"/>
                <w:lang w:val="zh-CN"/>
              </w:rPr>
            </w:pPr>
            <w:r>
              <w:rPr>
                <w:rFonts w:hint="eastAsia" w:ascii="宋体" w:hAnsi="宋体" w:cs="宋体"/>
                <w:b/>
                <w:bCs/>
                <w:szCs w:val="21"/>
                <w:lang w:val="zh-CN"/>
              </w:rPr>
              <w:t xml:space="preserve">技术部分（90分）</w:t>
            </w:r>
            <w:r/>
          </w:p>
        </w:tc>
        <w:tc>
          <w:tcPr>
            <w:tcW w:w="1233" w:type="dxa"/>
            <w:vAlign w:val="center"/>
            <w:textDirection w:val="lrTb"/>
            <w:noWrap w:val="false"/>
          </w:tcPr>
          <w:p>
            <w:pPr>
              <w:jc w:val="center"/>
              <w:rPr>
                <w:rFonts w:cs="宋体" w:asciiTheme="minorEastAsia" w:hAnsiTheme="minorEastAsia" w:eastAsiaTheme="minorEastAsia"/>
                <w:szCs w:val="21"/>
              </w:rPr>
            </w:pPr>
            <w:r>
              <w:rPr>
                <w:rFonts w:hint="eastAsia" w:ascii="宋体" w:hAnsi="宋体" w:cs="宋体"/>
                <w:szCs w:val="21"/>
              </w:rPr>
              <w:t xml:space="preserve">背景理解</w:t>
            </w:r>
            <w:r/>
          </w:p>
        </w:tc>
        <w:tc>
          <w:tcPr>
            <w:tcW w:w="7486" w:type="dxa"/>
            <w:vAlign w:val="center"/>
            <w:textDirection w:val="lrTb"/>
            <w:noWrap w:val="false"/>
          </w:tcPr>
          <w:p>
            <w:pPr>
              <w:rPr>
                <w:rFonts w:ascii="宋体" w:hAnsi="宋体" w:cs="宋体"/>
                <w:szCs w:val="21"/>
              </w:rPr>
            </w:pPr>
            <w:r>
              <w:rPr>
                <w:rFonts w:hint="eastAsia" w:ascii="宋体" w:hAnsi="宋体" w:cs="宋体"/>
              </w:rPr>
              <w:t xml:space="preserve">投标人针</w:t>
            </w:r>
            <w:r>
              <w:rPr>
                <w:rFonts w:hint="eastAsia" w:ascii="宋体" w:hAnsi="宋体" w:cs="宋体"/>
                <w:szCs w:val="21"/>
              </w:rPr>
              <w:t xml:space="preserve">对本项目的政策与规划背景、规划目的和相关各类规划理解进行充分认知与研究梳理，</w:t>
            </w:r>
            <w:r>
              <w:rPr>
                <w:rFonts w:hint="eastAsia" w:ascii="宋体" w:hAnsi="宋体" w:cs="宋体"/>
              </w:rPr>
              <w:t xml:space="preserve">符合实际情况且</w:t>
            </w:r>
            <w:r>
              <w:rPr>
                <w:rFonts w:hint="eastAsia" w:ascii="宋体" w:hAnsi="宋体" w:cs="宋体"/>
                <w:szCs w:val="21"/>
                <w:lang w:val="zh-CN"/>
              </w:rPr>
              <w:t xml:space="preserve">详细完善</w:t>
            </w:r>
            <w:r>
              <w:rPr>
                <w:rFonts w:hint="eastAsia" w:ascii="宋体" w:hAnsi="宋体" w:cs="宋体"/>
              </w:rPr>
              <w:t xml:space="preserve">：</w:t>
            </w:r>
            <w:r/>
          </w:p>
          <w:p>
            <w:pPr>
              <w:rPr>
                <w:rFonts w:ascii="宋体" w:hAnsi="宋体" w:cs="宋体"/>
                <w:szCs w:val="21"/>
              </w:rPr>
            </w:pPr>
            <w:r>
              <w:rPr>
                <w:rFonts w:hint="eastAsia"/>
              </w:rPr>
              <w:t xml:space="preserve">1</w:t>
            </w:r>
            <w:r>
              <w:t xml:space="preserve">.</w:t>
            </w:r>
            <w:r>
              <w:rPr>
                <w:rFonts w:hint="eastAsia" w:ascii="宋体" w:hAnsi="宋体" w:cs="宋体"/>
                <w:szCs w:val="21"/>
              </w:rPr>
              <w:t xml:space="preserve">政策与规划背景</w:t>
            </w:r>
            <w:r>
              <w:rPr>
                <w:rFonts w:hint="eastAsia" w:ascii="宋体" w:hAnsi="宋体" w:cs="宋体"/>
              </w:rPr>
              <w:t xml:space="preserve">，3分；</w:t>
            </w:r>
            <w:r/>
          </w:p>
          <w:p>
            <w:pPr>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规划目的</w:t>
            </w:r>
            <w:r>
              <w:rPr>
                <w:rFonts w:hint="eastAsia" w:ascii="宋体" w:hAnsi="宋体" w:cs="宋体"/>
              </w:rPr>
              <w:t xml:space="preserve">，3分；</w:t>
            </w:r>
            <w:r/>
          </w:p>
          <w:p>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相关各类规划理解</w:t>
            </w:r>
            <w:r>
              <w:rPr>
                <w:rFonts w:hint="eastAsia" w:ascii="宋体" w:hAnsi="宋体" w:cs="宋体"/>
              </w:rPr>
              <w:t xml:space="preserve">，3分</w:t>
            </w:r>
            <w:r>
              <w:rPr>
                <w:rFonts w:ascii="宋体" w:hAnsi="宋体" w:cs="宋体"/>
              </w:rPr>
              <w:t xml:space="preserve">。</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9</w:t>
            </w:r>
            <w:r/>
          </w:p>
        </w:tc>
      </w:tr>
      <w:tr>
        <w:trPr>
          <w:jc w:val="center"/>
          <w:trHeight w:val="1433"/>
        </w:trPr>
        <w:tc>
          <w:tcPr>
            <w:tcW w:w="1172" w:type="dxa"/>
            <w:vAlign w:val="center"/>
            <w:vMerge w:val="continue"/>
            <w:textDirection w:val="lrTb"/>
            <w:noWrap w:val="false"/>
          </w:tcPr>
          <w:p>
            <w:pPr>
              <w:jc w:val="center"/>
              <w:spacing w:line="320" w:lineRule="exact"/>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tc>
        <w:tc>
          <w:tcPr>
            <w:tcW w:w="1233" w:type="dxa"/>
            <w:vAlign w:val="center"/>
            <w:textDirection w:val="lrTb"/>
            <w:noWrap w:val="false"/>
          </w:tcPr>
          <w:p>
            <w:pPr>
              <w:jc w:val="center"/>
              <w:rPr>
                <w:rFonts w:cs="宋体" w:asciiTheme="minorEastAsia" w:hAnsiTheme="minorEastAsia" w:eastAsiaTheme="minorEastAsia"/>
                <w:szCs w:val="21"/>
              </w:rPr>
            </w:pPr>
            <w:r>
              <w:rPr>
                <w:rFonts w:hint="eastAsia" w:ascii="宋体" w:hAnsi="宋体" w:cs="宋体"/>
                <w:szCs w:val="21"/>
              </w:rPr>
              <w:t xml:space="preserve">工作基础</w:t>
            </w:r>
            <w:r/>
          </w:p>
        </w:tc>
        <w:tc>
          <w:tcPr>
            <w:tcW w:w="7486" w:type="dxa"/>
            <w:vAlign w:val="center"/>
            <w:textDirection w:val="lrTb"/>
            <w:noWrap w:val="false"/>
          </w:tcPr>
          <w:p>
            <w:pPr>
              <w:rPr>
                <w:rFonts w:ascii="宋体" w:hAnsi="宋体" w:cs="宋体"/>
              </w:rPr>
            </w:pPr>
            <w:r>
              <w:rPr>
                <w:rFonts w:hint="eastAsia" w:ascii="宋体" w:hAnsi="宋体" w:cs="宋体"/>
              </w:rPr>
              <w:t xml:space="preserve">投标人针对本项目基础现状情况进行解读，认知符合实际情况且</w:t>
            </w:r>
            <w:r>
              <w:rPr>
                <w:rFonts w:hint="eastAsia" w:ascii="宋体" w:hAnsi="宋体" w:cs="宋体"/>
                <w:szCs w:val="21"/>
                <w:lang w:val="zh-CN"/>
              </w:rPr>
              <w:t xml:space="preserve">详细完善</w:t>
            </w:r>
            <w:r>
              <w:rPr>
                <w:rFonts w:hint="eastAsia" w:ascii="宋体" w:hAnsi="宋体" w:cs="宋体"/>
              </w:rPr>
              <w:t xml:space="preserve">：</w:t>
            </w:r>
            <w:r/>
          </w:p>
          <w:p>
            <w:pPr>
              <w:rPr>
                <w:rFonts w:ascii="宋体" w:hAnsi="宋体" w:cs="宋体"/>
              </w:rPr>
            </w:pPr>
            <w:r>
              <w:rPr>
                <w:rFonts w:hint="eastAsia" w:ascii="宋体" w:hAnsi="宋体" w:cs="宋体"/>
              </w:rPr>
              <w:t xml:space="preserve">1.历史文化价值特色，3分；</w:t>
            </w:r>
            <w:r/>
          </w:p>
          <w:p>
            <w:pPr>
              <w:rPr>
                <w:rFonts w:ascii="宋体" w:hAnsi="宋体" w:cs="宋体"/>
              </w:rPr>
            </w:pPr>
            <w:r>
              <w:rPr>
                <w:rFonts w:hint="eastAsia" w:ascii="宋体" w:hAnsi="宋体" w:cs="宋体"/>
              </w:rPr>
              <w:t xml:space="preserve">2.历史资源分布，3分；</w:t>
            </w:r>
            <w:r/>
          </w:p>
          <w:p>
            <w:pPr>
              <w:rPr>
                <w:rFonts w:ascii="宋体" w:hAnsi="宋体" w:cs="宋体"/>
              </w:rPr>
            </w:pPr>
            <w:r>
              <w:rPr>
                <w:rFonts w:hint="eastAsia" w:ascii="宋体" w:hAnsi="宋体" w:cs="宋体"/>
              </w:rPr>
              <w:t xml:space="preserve">3.古镇功能业态，3分；</w:t>
            </w:r>
            <w:r/>
          </w:p>
          <w:p>
            <w:r>
              <w:rPr>
                <w:rFonts w:hint="eastAsia" w:ascii="宋体" w:hAnsi="宋体" w:cs="宋体"/>
              </w:rPr>
              <w:t xml:space="preserve">4.交通和建筑情况，3分。</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tc>
      </w:tr>
      <w:tr>
        <w:trPr>
          <w:jc w:val="center"/>
          <w:trHeight w:val="1229"/>
        </w:trPr>
        <w:tc>
          <w:tcPr>
            <w:tcW w:w="1172" w:type="dxa"/>
            <w:vAlign w:val="center"/>
            <w:vMerge w:val="continue"/>
            <w:textDirection w:val="lrTb"/>
            <w:noWrap w:val="false"/>
          </w:tcPr>
          <w:p>
            <w:pPr>
              <w:jc w:val="center"/>
              <w:spacing w:line="320" w:lineRule="exact"/>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tc>
        <w:tc>
          <w:tcPr>
            <w:tcW w:w="1233" w:type="dxa"/>
            <w:vAlign w:val="center"/>
            <w:textDirection w:val="lrTb"/>
            <w:noWrap w:val="false"/>
          </w:tcPr>
          <w:p>
            <w:pPr>
              <w:jc w:val="center"/>
              <w:rPr>
                <w:rFonts w:cs="宋体" w:asciiTheme="minorEastAsia" w:hAnsiTheme="minorEastAsia" w:eastAsiaTheme="minorEastAsia"/>
                <w:szCs w:val="21"/>
              </w:rPr>
            </w:pPr>
            <w:r>
              <w:rPr>
                <w:rFonts w:hint="eastAsia" w:ascii="宋体" w:hAnsi="宋体" w:cs="宋体"/>
                <w:szCs w:val="21"/>
              </w:rPr>
              <w:t xml:space="preserve">编制思路</w:t>
            </w:r>
            <w:r/>
          </w:p>
        </w:tc>
        <w:tc>
          <w:tcPr>
            <w:tcW w:w="7486" w:type="dxa"/>
            <w:vAlign w:val="center"/>
            <w:textDirection w:val="lrTb"/>
            <w:noWrap w:val="false"/>
          </w:tcPr>
          <w:p>
            <w:pPr>
              <w:rPr>
                <w:rFonts w:ascii="宋体" w:hAnsi="宋体" w:cs="宋体"/>
              </w:rPr>
            </w:pPr>
            <w:r>
              <w:rPr>
                <w:rFonts w:hint="eastAsia" w:ascii="宋体" w:hAnsi="宋体" w:cs="宋体"/>
              </w:rPr>
              <w:t xml:space="preserve">投标人针对本项目提出完整可行、合理的研究方法、工作思路及技术路线</w:t>
            </w:r>
            <w:r>
              <w:rPr>
                <w:rFonts w:hint="eastAsia" w:ascii="宋体" w:hAnsi="宋体" w:cs="宋体"/>
              </w:rPr>
              <w:t xml:space="preserve">，</w:t>
            </w:r>
            <w:r>
              <w:rPr>
                <w:rFonts w:hint="eastAsia" w:ascii="宋体" w:hAnsi="宋体" w:cs="宋体"/>
                <w:szCs w:val="21"/>
                <w:lang w:val="zh-CN"/>
              </w:rPr>
              <w:t xml:space="preserve">符合项目实际情况且详细完善</w:t>
            </w:r>
            <w:r>
              <w:rPr>
                <w:rFonts w:hint="eastAsia" w:ascii="宋体" w:hAnsi="宋体" w:cs="宋体"/>
              </w:rPr>
              <w:t xml:space="preserve">：</w:t>
            </w:r>
            <w:r/>
          </w:p>
          <w:p>
            <w:pPr>
              <w:rPr>
                <w:rFonts w:ascii="宋体" w:hAnsi="宋体" w:cs="宋体"/>
              </w:rPr>
            </w:pPr>
            <w:r>
              <w:rPr>
                <w:rFonts w:hint="eastAsia" w:ascii="宋体" w:hAnsi="宋体" w:cs="宋体"/>
              </w:rPr>
              <w:t xml:space="preserve">1.根据本项目要求提出具体且科学的研究方法，3分；</w:t>
            </w:r>
            <w:r/>
          </w:p>
          <w:p>
            <w:pPr>
              <w:rPr>
                <w:rFonts w:ascii="宋体" w:hAnsi="宋体" w:cs="宋体"/>
              </w:rPr>
            </w:pPr>
            <w:r>
              <w:rPr>
                <w:rFonts w:hint="eastAsia" w:ascii="宋体" w:hAnsi="宋体" w:cs="宋体"/>
              </w:rPr>
              <w:t xml:space="preserve">2.提出符合国家、省市有关政策及规范要求的工作思路，3分；</w:t>
            </w:r>
            <w:r/>
          </w:p>
          <w:p>
            <w:r>
              <w:rPr>
                <w:rFonts w:hint="eastAsia" w:ascii="宋体" w:hAnsi="宋体" w:cs="宋体"/>
              </w:rPr>
              <w:t xml:space="preserve">3.提出针对本项目详细技术路线，3分。</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r>
      <w:tr>
        <w:trPr>
          <w:jc w:val="center"/>
          <w:trHeight w:val="1950"/>
        </w:trPr>
        <w:tc>
          <w:tcPr>
            <w:tcW w:w="1172" w:type="dxa"/>
            <w:vAlign w:val="center"/>
            <w:vMerge w:val="continue"/>
            <w:textDirection w:val="lrTb"/>
            <w:noWrap w:val="false"/>
          </w:tcPr>
          <w:p>
            <w:pPr>
              <w:jc w:val="center"/>
              <w:spacing w:line="320" w:lineRule="exact"/>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tc>
        <w:tc>
          <w:tcPr>
            <w:tcW w:w="1233" w:type="dxa"/>
            <w:vAlign w:val="center"/>
            <w:textDirection w:val="lrTb"/>
            <w:noWrap w:val="false"/>
          </w:tcPr>
          <w:p>
            <w:pPr>
              <w:jc w:val="center"/>
              <w:rPr>
                <w:rFonts w:cs="宋体" w:asciiTheme="minorEastAsia" w:hAnsiTheme="minorEastAsia" w:eastAsiaTheme="minorEastAsia"/>
                <w:szCs w:val="21"/>
              </w:rPr>
            </w:pPr>
            <w:r>
              <w:rPr>
                <w:rFonts w:hint="eastAsia" w:ascii="宋体" w:hAnsi="宋体" w:cs="宋体"/>
                <w:szCs w:val="21"/>
              </w:rPr>
              <w:t xml:space="preserve">项目方案</w:t>
            </w:r>
            <w:r/>
          </w:p>
        </w:tc>
        <w:tc>
          <w:tcPr>
            <w:tcW w:w="7486" w:type="dxa"/>
            <w:vAlign w:val="center"/>
            <w:textDirection w:val="lrTb"/>
            <w:noWrap w:val="false"/>
          </w:tcPr>
          <w:p>
            <w:pPr>
              <w:pStyle w:val="815"/>
              <w:rPr>
                <w:rFonts w:ascii="宋体" w:hAnsi="宋体" w:cs="宋体"/>
                <w:sz w:val="21"/>
                <w:szCs w:val="21"/>
              </w:rPr>
            </w:pPr>
            <w:r>
              <w:rPr>
                <w:rFonts w:hint="eastAsia" w:ascii="宋体" w:hAnsi="宋体" w:cs="宋体"/>
                <w:sz w:val="21"/>
                <w:szCs w:val="21"/>
              </w:rPr>
              <w:t xml:space="preserve">投标人针对本项目规划编制任务要求内容和编制重点，契合现状实际情况并满足任务书要求：</w:t>
            </w:r>
            <w:r/>
          </w:p>
          <w:p>
            <w:pPr>
              <w:pStyle w:val="815"/>
              <w:rPr>
                <w:rFonts w:ascii="宋体" w:hAnsi="宋体" w:cs="宋体"/>
                <w:sz w:val="21"/>
                <w:szCs w:val="21"/>
              </w:rPr>
            </w:pPr>
            <w:r>
              <w:rPr>
                <w:rFonts w:hint="eastAsia" w:ascii="宋体" w:hAnsi="宋体" w:cs="宋体"/>
                <w:sz w:val="21"/>
                <w:szCs w:val="21"/>
              </w:rPr>
              <w:t xml:space="preserve">1.保护理念，2分；</w:t>
            </w:r>
            <w:r/>
          </w:p>
          <w:p>
            <w:pPr>
              <w:pStyle w:val="815"/>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保护策略，2分；</w:t>
            </w:r>
            <w:r/>
          </w:p>
          <w:p>
            <w:pPr>
              <w:pStyle w:val="815"/>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保护内容，2分；</w:t>
            </w:r>
            <w:r/>
          </w:p>
          <w:p>
            <w:pPr>
              <w:pStyle w:val="815"/>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发展利用策略，2分；</w:t>
            </w:r>
            <w:r/>
          </w:p>
          <w:p>
            <w:pPr>
              <w:pStyle w:val="815"/>
              <w:rPr>
                <w:rFonts w:ascii="宋体" w:hAnsi="宋体" w:cs="宋体"/>
                <w:sz w:val="21"/>
                <w:szCs w:val="21"/>
              </w:rPr>
            </w:pPr>
            <w:r>
              <w:rPr>
                <w:rFonts w:hint="eastAsia" w:ascii="宋体" w:hAnsi="宋体" w:cs="宋体"/>
                <w:sz w:val="21"/>
                <w:szCs w:val="21"/>
              </w:rPr>
              <w:t xml:space="preserve">5.成果构成与形式，2分。</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r>
      <w:tr>
        <w:trPr>
          <w:jc w:val="center"/>
          <w:trHeight w:val="1432"/>
        </w:trPr>
        <w:tc>
          <w:tcPr>
            <w:tcW w:w="1172" w:type="dxa"/>
            <w:vAlign w:val="center"/>
            <w:vMerge w:val="continue"/>
            <w:textDirection w:val="lrTb"/>
            <w:noWrap w:val="false"/>
          </w:tcPr>
          <w:p>
            <w:pPr>
              <w:jc w:val="center"/>
              <w:spacing w:line="320" w:lineRule="exact"/>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tc>
        <w:tc>
          <w:tcPr>
            <w:tcW w:w="1233" w:type="dxa"/>
            <w:vAlign w:val="center"/>
            <w:textDirection w:val="lrTb"/>
            <w:noWrap w:val="false"/>
          </w:tcPr>
          <w:p>
            <w:pPr>
              <w:jc w:val="center"/>
              <w:rPr>
                <w:rFonts w:cs="宋体" w:asciiTheme="minorEastAsia" w:hAnsiTheme="minorEastAsia" w:eastAsiaTheme="minorEastAsia"/>
                <w:szCs w:val="21"/>
              </w:rPr>
            </w:pPr>
            <w:r>
              <w:rPr>
                <w:rFonts w:hint="eastAsia" w:ascii="宋体" w:hAnsi="宋体" w:cs="宋体"/>
                <w:szCs w:val="21"/>
              </w:rPr>
              <w:t xml:space="preserve">保证措施</w:t>
            </w:r>
            <w:r/>
          </w:p>
        </w:tc>
        <w:tc>
          <w:tcPr>
            <w:tcW w:w="7486" w:type="dxa"/>
            <w:vAlign w:val="center"/>
            <w:textDirection w:val="lrTb"/>
            <w:noWrap w:val="false"/>
          </w:tcPr>
          <w:p>
            <w:pPr>
              <w:pStyle w:val="815"/>
              <w:rPr>
                <w:rFonts w:ascii="宋体" w:hAnsi="宋体" w:cs="宋体"/>
                <w:sz w:val="21"/>
                <w:szCs w:val="21"/>
              </w:rPr>
            </w:pPr>
            <w:r>
              <w:rPr>
                <w:rFonts w:hint="eastAsia" w:ascii="宋体" w:hAnsi="宋体" w:cs="宋体"/>
                <w:sz w:val="21"/>
                <w:szCs w:val="21"/>
              </w:rPr>
              <w:t xml:space="preserve">投标人针对本项目的各项保证措施，要求契合现状实际情况并满足任务书要求：</w:t>
            </w:r>
            <w:r/>
          </w:p>
          <w:p>
            <w:pPr>
              <w:pStyle w:val="815"/>
              <w:rPr>
                <w:rFonts w:ascii="宋体" w:hAnsi="宋体" w:cs="宋体"/>
                <w:sz w:val="21"/>
                <w:szCs w:val="21"/>
              </w:rPr>
            </w:pPr>
            <w:r>
              <w:rPr>
                <w:rFonts w:hint="eastAsia" w:ascii="宋体" w:hAnsi="宋体" w:cs="宋体"/>
                <w:sz w:val="21"/>
                <w:szCs w:val="21"/>
              </w:rPr>
              <w:t xml:space="preserve">1.实施进度计划，</w:t>
            </w:r>
            <w:r>
              <w:rPr>
                <w:rFonts w:hint="eastAsia" w:ascii="宋体" w:hAnsi="宋体" w:cs="宋体"/>
                <w:sz w:val="21"/>
                <w:szCs w:val="21"/>
                <w:lang w:val="zh-CN"/>
              </w:rPr>
              <w:t xml:space="preserve">符合项目实际情况且详细完善</w:t>
            </w:r>
            <w:r>
              <w:rPr>
                <w:rFonts w:hint="eastAsia" w:ascii="宋体" w:hAnsi="宋体" w:cs="宋体"/>
                <w:sz w:val="21"/>
                <w:szCs w:val="21"/>
              </w:rPr>
              <w:t xml:space="preserve">，2分；</w:t>
            </w:r>
            <w:r/>
          </w:p>
          <w:p>
            <w:pPr>
              <w:pStyle w:val="815"/>
              <w:rPr>
                <w:rFonts w:ascii="宋体" w:hAnsi="宋体" w:cs="宋体"/>
                <w:sz w:val="21"/>
                <w:szCs w:val="21"/>
              </w:rPr>
            </w:pPr>
            <w:r>
              <w:rPr>
                <w:rFonts w:hint="eastAsia" w:ascii="宋体" w:hAnsi="宋体" w:cs="宋体"/>
                <w:sz w:val="21"/>
                <w:szCs w:val="21"/>
              </w:rPr>
              <w:t xml:space="preserve">2.进度保障措施，</w:t>
            </w:r>
            <w:r>
              <w:rPr>
                <w:rFonts w:hint="eastAsia" w:ascii="宋体" w:hAnsi="宋体" w:cs="宋体"/>
                <w:sz w:val="21"/>
                <w:szCs w:val="21"/>
                <w:lang w:val="zh-CN"/>
              </w:rPr>
              <w:t xml:space="preserve">符合项目实际情况且详细完善</w:t>
            </w:r>
            <w:r>
              <w:rPr>
                <w:rFonts w:hint="eastAsia" w:ascii="宋体" w:hAnsi="宋体" w:cs="宋体"/>
                <w:sz w:val="21"/>
                <w:szCs w:val="21"/>
              </w:rPr>
              <w:t xml:space="preserve">，2分；</w:t>
            </w:r>
            <w:r/>
          </w:p>
          <w:p>
            <w:pPr>
              <w:pStyle w:val="815"/>
              <w:rPr>
                <w:rFonts w:ascii="宋体" w:hAnsi="宋体" w:cs="宋体"/>
                <w:sz w:val="21"/>
                <w:szCs w:val="21"/>
              </w:rPr>
            </w:pPr>
            <w:r>
              <w:rPr>
                <w:rFonts w:hint="eastAsia" w:ascii="宋体" w:hAnsi="宋体" w:cs="宋体"/>
                <w:sz w:val="21"/>
                <w:szCs w:val="21"/>
              </w:rPr>
              <w:t xml:space="preserve">3.质量保障措施，</w:t>
            </w:r>
            <w:r>
              <w:rPr>
                <w:rFonts w:hint="eastAsia" w:ascii="宋体" w:hAnsi="宋体" w:cs="宋体"/>
                <w:sz w:val="21"/>
                <w:szCs w:val="21"/>
                <w:lang w:val="zh-CN"/>
              </w:rPr>
              <w:t xml:space="preserve">符合项目实际情况且详细完善</w:t>
            </w:r>
            <w:r>
              <w:rPr>
                <w:rFonts w:hint="eastAsia" w:ascii="宋体" w:hAnsi="宋体" w:cs="宋体"/>
                <w:sz w:val="21"/>
                <w:szCs w:val="21"/>
              </w:rPr>
              <w:t xml:space="preserve">，2分。</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r>
      <w:tr>
        <w:trPr>
          <w:jc w:val="center"/>
          <w:trHeight w:val="1080"/>
        </w:trPr>
        <w:tc>
          <w:tcPr>
            <w:tcW w:w="1172" w:type="dxa"/>
            <w:vAlign w:val="center"/>
            <w:vMerge w:val="continue"/>
            <w:textDirection w:val="lrTb"/>
            <w:noWrap w:val="false"/>
          </w:tcPr>
          <w:p>
            <w:pPr>
              <w:jc w:val="center"/>
              <w:spacing w:line="320" w:lineRule="exact"/>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tc>
        <w:tc>
          <w:tcPr>
            <w:tcW w:w="1233" w:type="dxa"/>
            <w:vAlign w:val="center"/>
            <w:textDirection w:val="lrTb"/>
            <w:noWrap w:val="false"/>
          </w:tcPr>
          <w:p>
            <w:pPr>
              <w:jc w:val="center"/>
              <w:rPr>
                <w:rFonts w:cs="宋体" w:asciiTheme="minorEastAsia" w:hAnsiTheme="minorEastAsia" w:eastAsiaTheme="minorEastAsia"/>
                <w:szCs w:val="21"/>
              </w:rPr>
            </w:pPr>
            <w:r>
              <w:rPr>
                <w:rFonts w:hint="eastAsia" w:ascii="宋体" w:hAnsi="宋体" w:cs="宋体"/>
                <w:szCs w:val="21"/>
              </w:rPr>
              <w:t xml:space="preserve">服务响应及时性</w:t>
            </w:r>
            <w:r/>
          </w:p>
        </w:tc>
        <w:tc>
          <w:tcPr>
            <w:tcW w:w="7486" w:type="dxa"/>
            <w:vAlign w:val="center"/>
            <w:textDirection w:val="lrTb"/>
            <w:noWrap w:val="false"/>
          </w:tcPr>
          <w:p>
            <w:pPr>
              <w:rPr>
                <w:rFonts w:ascii="宋体" w:hAnsi="宋体" w:cs="宋体"/>
              </w:rPr>
            </w:pPr>
            <w:r>
              <w:rPr>
                <w:rFonts w:hint="eastAsia" w:ascii="宋体" w:hAnsi="宋体" w:cs="宋体"/>
              </w:rPr>
              <w:t xml:space="preserve">投标人</w:t>
            </w:r>
            <w:r>
              <w:rPr>
                <w:rFonts w:hint="eastAsia" w:ascii="宋体" w:hAnsi="宋体" w:cs="宋体"/>
                <w:szCs w:val="21"/>
              </w:rPr>
              <w:t xml:space="preserve">针</w:t>
            </w:r>
            <w:r>
              <w:rPr>
                <w:rFonts w:hint="eastAsia" w:ascii="宋体" w:hAnsi="宋体" w:cs="宋体"/>
              </w:rPr>
              <w:t xml:space="preserve">对本项目服务响应时间进行比较：</w:t>
            </w:r>
            <w:r/>
          </w:p>
          <w:p>
            <w:pPr>
              <w:rPr>
                <w:rFonts w:ascii="宋体" w:hAnsi="宋体" w:cs="宋体"/>
              </w:rPr>
            </w:pPr>
            <w:r>
              <w:rPr>
                <w:rFonts w:hint="eastAsia" w:ascii="宋体" w:hAnsi="宋体" w:cs="宋体"/>
              </w:rPr>
              <w:t xml:space="preserve">服务响应时间及时（1小时以内），</w:t>
            </w:r>
            <w:r>
              <w:rPr>
                <w:rFonts w:ascii="宋体" w:hAnsi="宋体" w:cs="宋体"/>
              </w:rPr>
              <w:t xml:space="preserve">3</w:t>
            </w:r>
            <w:r>
              <w:rPr>
                <w:rFonts w:hint="eastAsia" w:ascii="宋体" w:hAnsi="宋体" w:cs="宋体"/>
              </w:rPr>
              <w:t xml:space="preserve">分</w:t>
            </w:r>
            <w:r>
              <w:rPr>
                <w:rFonts w:hint="eastAsia" w:ascii="宋体" w:hAnsi="宋体" w:cs="宋体"/>
              </w:rPr>
              <w:t xml:space="preserve">；</w:t>
            </w:r>
            <w:r/>
          </w:p>
          <w:p>
            <w:pPr>
              <w:rPr>
                <w:rFonts w:ascii="宋体" w:hAnsi="宋体" w:cs="宋体"/>
              </w:rPr>
            </w:pPr>
            <w:r>
              <w:rPr>
                <w:rFonts w:hint="eastAsia" w:ascii="宋体" w:hAnsi="宋体" w:cs="宋体"/>
              </w:rPr>
              <w:t xml:space="preserve">服务响应时间迅速（2小时以内），2分；</w:t>
            </w:r>
            <w:r/>
          </w:p>
          <w:p>
            <w:pPr>
              <w:rPr>
                <w:rFonts w:ascii="宋体" w:hAnsi="宋体" w:cs="宋体"/>
              </w:rPr>
            </w:pPr>
            <w:r>
              <w:rPr>
                <w:rFonts w:hint="eastAsia" w:ascii="宋体" w:hAnsi="宋体" w:cs="宋体"/>
              </w:rPr>
              <w:t xml:space="preserve">有服务响应承诺得1分；</w:t>
            </w:r>
            <w:r/>
          </w:p>
          <w:p>
            <w:pPr>
              <w:rPr>
                <w:rFonts w:ascii="宋体" w:hAnsi="宋体" w:cs="宋体"/>
              </w:rPr>
            </w:pPr>
            <w:r>
              <w:rPr>
                <w:rFonts w:hint="eastAsia" w:ascii="宋体" w:hAnsi="宋体" w:cs="宋体"/>
              </w:rPr>
              <w:t xml:space="preserve">未提供不得分。</w:t>
            </w:r>
            <w:r/>
          </w:p>
          <w:p>
            <w:pPr>
              <w:rPr>
                <w:rFonts w:ascii="宋体" w:hAnsi="宋体" w:cs="宋体"/>
              </w:rPr>
            </w:pPr>
            <w:r>
              <w:rPr>
                <w:rFonts w:hint="eastAsia" w:ascii="宋体" w:hAnsi="宋体" w:cs="宋体"/>
                <w:b/>
                <w:bCs/>
              </w:rPr>
              <w:t xml:space="preserve">注：提供承诺书加盖公章。</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p>
        </w:tc>
      </w:tr>
      <w:tr>
        <w:trPr>
          <w:jc w:val="center"/>
          <w:trHeight w:val="865"/>
        </w:trPr>
        <w:tc>
          <w:tcPr>
            <w:tcW w:w="1172" w:type="dxa"/>
            <w:vAlign w:val="center"/>
            <w:vMerge w:val="continue"/>
            <w:textDirection w:val="lrTb"/>
            <w:noWrap w:val="false"/>
          </w:tcPr>
          <w:p>
            <w:pPr>
              <w:jc w:val="center"/>
              <w:spacing w:line="320" w:lineRule="exact"/>
              <w:rPr>
                <w:rFonts w:cs="宋体" w:asciiTheme="minorEastAsia" w:hAnsiTheme="minorEastAsia" w:eastAsiaTheme="minorEastAsia"/>
                <w:b/>
                <w:bCs/>
                <w:szCs w:val="21"/>
                <w:lang w:val="zh-CN"/>
              </w:rPr>
            </w:pPr>
            <w:r>
              <w:rPr>
                <w:rFonts w:cs="宋体" w:asciiTheme="minorEastAsia" w:hAnsiTheme="minorEastAsia" w:eastAsiaTheme="minorEastAsia"/>
                <w:b/>
                <w:bCs/>
                <w:szCs w:val="21"/>
                <w:lang w:val="zh-CN"/>
              </w:rPr>
            </w:r>
            <w:r/>
          </w:p>
        </w:tc>
        <w:tc>
          <w:tcPr>
            <w:tcW w:w="1233" w:type="dxa"/>
            <w:vAlign w:val="center"/>
            <w:textDirection w:val="lrTb"/>
            <w:noWrap w:val="false"/>
          </w:tcPr>
          <w:p>
            <w:pPr>
              <w:pStyle w:val="815"/>
              <w:jc w:val="center"/>
              <w:rPr>
                <w:rFonts w:ascii="宋体" w:hAnsi="宋体" w:cs="宋体"/>
                <w:szCs w:val="21"/>
              </w:rPr>
            </w:pPr>
            <w:r>
              <w:rPr>
                <w:rFonts w:hint="eastAsia" w:ascii="宋体" w:hAnsi="宋体" w:cs="宋体"/>
                <w:sz w:val="21"/>
                <w:szCs w:val="21"/>
              </w:rPr>
              <w:t xml:space="preserve">合理化建议</w:t>
            </w:r>
            <w:r/>
          </w:p>
        </w:tc>
        <w:tc>
          <w:tcPr>
            <w:tcW w:w="7486" w:type="dxa"/>
            <w:vAlign w:val="center"/>
            <w:textDirection w:val="lrTb"/>
            <w:noWrap w:val="false"/>
          </w:tcPr>
          <w:p>
            <w:pPr>
              <w:pStyle w:val="815"/>
              <w:rPr>
                <w:b/>
                <w:bCs/>
              </w:rPr>
            </w:pPr>
            <w:r>
              <w:rPr>
                <w:rFonts w:hint="eastAsia" w:ascii="宋体" w:hAnsi="宋体" w:cs="宋体"/>
                <w:sz w:val="21"/>
                <w:szCs w:val="21"/>
              </w:rPr>
              <w:t xml:space="preserve">在满足招标文件要求的基础上，根据采购人需求提出合理化建议，每提供一条有针对性的建议得2分，最高4分。</w:t>
            </w:r>
            <w:r/>
          </w:p>
        </w:tc>
        <w:tc>
          <w:tcPr>
            <w:tcW w:w="602" w:type="dxa"/>
            <w:vAlign w:val="center"/>
            <w:textDirection w:val="lrTb"/>
            <w:noWrap w:val="false"/>
          </w:tcPr>
          <w:p>
            <w:pPr>
              <w:pStyle w:val="815"/>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r>
      <w:tr>
        <w:trPr>
          <w:jc w:val="center"/>
          <w:trHeight w:val="875"/>
        </w:trPr>
        <w:tc>
          <w:tcPr>
            <w:tcW w:w="1172" w:type="dxa"/>
            <w:vAlign w:val="center"/>
            <w:vMerge w:val="continue"/>
            <w:textDirection w:val="lrTb"/>
            <w:noWrap w:val="false"/>
          </w:tcPr>
          <w:p>
            <w:pPr>
              <w:jc w:val="center"/>
              <w:spacing w:line="320" w:lineRule="exact"/>
              <w:widowControl/>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1233" w:type="dxa"/>
            <w:vAlign w:val="center"/>
            <w:textDirection w:val="lrTb"/>
            <w:noWrap w:val="false"/>
          </w:tcPr>
          <w:p>
            <w:pPr>
              <w:pStyle w:val="815"/>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项目负责人</w:t>
            </w:r>
            <w:r/>
          </w:p>
        </w:tc>
        <w:tc>
          <w:tcPr>
            <w:tcW w:w="748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投标</w:t>
            </w:r>
            <w:r>
              <w:rPr>
                <w:rFonts w:hint="eastAsia" w:asciiTheme="minorEastAsia" w:hAnsiTheme="minorEastAsia" w:eastAsiaTheme="minorEastAsia"/>
                <w:bCs/>
                <w:szCs w:val="21"/>
              </w:rPr>
              <w:t xml:space="preserve">人拟投入本项目的</w:t>
            </w:r>
            <w:r>
              <w:rPr>
                <w:rFonts w:hint="eastAsia" w:asciiTheme="minorEastAsia" w:hAnsiTheme="minorEastAsia" w:eastAsiaTheme="minorEastAsia"/>
                <w:szCs w:val="21"/>
              </w:rPr>
              <w:t xml:space="preserve">项目负责人（仅限一人）：</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具有注册城市（乡）规划师证书的得</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分。</w:t>
            </w:r>
            <w:r/>
          </w:p>
          <w:p>
            <w:pPr>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.具有高级或以上职称的得2分。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宋体" w:hAnsi="宋体" w:cs="宋体"/>
                <w:color w:val="000000" w:themeColor="text1"/>
                <w:szCs w:val="21"/>
              </w:rPr>
              <w:t xml:space="preserve">项目负责人作为项目负责人或主要成员承担过的项目</w:t>
            </w:r>
            <w:r>
              <w:rPr>
                <w:rFonts w:hint="eastAsia" w:ascii="宋体" w:hAnsi="宋体"/>
                <w:szCs w:val="21"/>
              </w:rPr>
              <w:t xml:space="preserve">，</w:t>
            </w:r>
            <w:r>
              <w:rPr>
                <w:rFonts w:hint="eastAsia" w:ascii="宋体" w:hAnsi="宋体"/>
                <w:szCs w:val="21"/>
              </w:rPr>
              <w:t xml:space="preserve">获得国家级奖项的每有一项得2分；</w:t>
            </w:r>
            <w:r>
              <w:rPr>
                <w:rFonts w:hint="eastAsia" w:ascii="宋体" w:hAnsi="宋体"/>
                <w:szCs w:val="21"/>
                <w:lang w:val="zh-CN"/>
              </w:rPr>
              <w:t xml:space="preserve">获得省级奖项的每</w:t>
            </w:r>
            <w:r>
              <w:rPr>
                <w:rFonts w:hint="eastAsia" w:ascii="宋体" w:hAnsi="宋体"/>
                <w:szCs w:val="21"/>
              </w:rPr>
              <w:t xml:space="preserve">有一</w:t>
            </w:r>
            <w:r>
              <w:rPr>
                <w:rFonts w:hint="eastAsia" w:ascii="宋体" w:hAnsi="宋体"/>
                <w:szCs w:val="21"/>
                <w:lang w:val="zh-CN"/>
              </w:rPr>
              <w:t xml:space="preserve">项得1分</w:t>
            </w:r>
            <w:r>
              <w:rPr>
                <w:rFonts w:hint="eastAsia" w:ascii="宋体" w:hAnsi="宋体"/>
                <w:szCs w:val="21"/>
                <w:lang w:val="zh-CN"/>
              </w:rPr>
              <w:t xml:space="preserve">；获得市级奖项的每</w:t>
            </w:r>
            <w:r>
              <w:rPr>
                <w:rFonts w:hint="eastAsia" w:ascii="宋体" w:hAnsi="宋体"/>
                <w:szCs w:val="21"/>
              </w:rPr>
              <w:t xml:space="preserve">有一</w:t>
            </w:r>
            <w:r>
              <w:rPr>
                <w:rFonts w:hint="eastAsia" w:ascii="宋体" w:hAnsi="宋体"/>
                <w:szCs w:val="21"/>
                <w:lang w:val="zh-CN"/>
              </w:rPr>
              <w:t xml:space="preserve">项得</w:t>
            </w:r>
            <w:r>
              <w:rPr>
                <w:rFonts w:ascii="宋体" w:hAnsi="宋体"/>
                <w:szCs w:val="21"/>
                <w:lang w:val="zh-CN"/>
              </w:rPr>
              <w:t xml:space="preserve">0.5</w:t>
            </w:r>
            <w:r>
              <w:rPr>
                <w:rFonts w:hint="eastAsia" w:ascii="宋体" w:hAnsi="宋体"/>
                <w:szCs w:val="21"/>
                <w:lang w:val="zh-CN"/>
              </w:rPr>
              <w:t xml:space="preserve">分，</w:t>
            </w:r>
            <w:r>
              <w:rPr>
                <w:rFonts w:hint="eastAsia" w:ascii="宋体" w:hAnsi="宋体"/>
                <w:szCs w:val="21"/>
              </w:rPr>
              <w:t xml:space="preserve">最高</w:t>
            </w:r>
            <w:r>
              <w:rPr>
                <w:rFonts w:ascii="宋体" w:hAnsi="宋体"/>
                <w:szCs w:val="21"/>
              </w:rPr>
              <w:t xml:space="preserve">2</w:t>
            </w:r>
            <w:r>
              <w:rPr>
                <w:rFonts w:hint="eastAsia" w:ascii="宋体" w:hAnsi="宋体"/>
                <w:szCs w:val="21"/>
              </w:rPr>
              <w:t xml:space="preserve">分</w:t>
            </w:r>
            <w:r>
              <w:rPr>
                <w:rFonts w:hint="eastAsia" w:asciiTheme="minorEastAsia" w:hAnsiTheme="minorEastAsia" w:eastAsiaTheme="minorEastAsia"/>
                <w:szCs w:val="21"/>
              </w:rPr>
              <w:t xml:space="preserve">。</w:t>
            </w:r>
            <w:r/>
          </w:p>
          <w:p>
            <w:pPr>
              <w:rPr>
                <w:rFonts w:asciiTheme="minorEastAsia" w:hAnsiTheme="minorEastAsia" w:eastAsiaTheme="minorEastAsia"/>
                <w:szCs w:val="21"/>
              </w:rPr>
            </w:pPr>
            <w:r>
              <w:rPr>
                <w:rFonts w:hint="eastAsia"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本项限评一项</w:t>
            </w:r>
            <w:r>
              <w:rPr>
                <w:rFonts w:hint="eastAsia" w:asciiTheme="minorEastAsia" w:hAnsiTheme="minorEastAsia" w:eastAsiaTheme="minorEastAsia"/>
                <w:b/>
                <w:bCs/>
                <w:szCs w:val="21"/>
              </w:rPr>
              <w:t xml:space="preserve">，同一项目获奖按最高获奖计分，不重复计分。提供项目负责人的人员证书、职称证书</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职称不能体现相关专业的以毕业证或职称评审表为准</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、获奖证明材料</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主要成员指证书排名前三位</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及投标人为其缴纳的近期社保证明扫描件。</w:t>
            </w:r>
            <w:r/>
          </w:p>
        </w:tc>
        <w:tc>
          <w:tcPr>
            <w:tcW w:w="602" w:type="dxa"/>
            <w:vAlign w:val="center"/>
            <w:textDirection w:val="lrTb"/>
            <w:noWrap w:val="false"/>
          </w:tcPr>
          <w:p>
            <w:pPr>
              <w:pStyle w:val="815"/>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r>
      <w:tr>
        <w:trPr>
          <w:jc w:val="center"/>
          <w:trHeight w:val="1760"/>
        </w:trPr>
        <w:tc>
          <w:tcPr>
            <w:tcW w:w="1172" w:type="dxa"/>
            <w:vAlign w:val="center"/>
            <w:vMerge w:val="continue"/>
            <w:textDirection w:val="lrTb"/>
            <w:noWrap w:val="false"/>
          </w:tcPr>
          <w:p>
            <w:pPr>
              <w:jc w:val="center"/>
              <w:spacing w:line="320" w:lineRule="exact"/>
              <w:widowControl/>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1233" w:type="dxa"/>
            <w:vAlign w:val="center"/>
            <w:textDirection w:val="lrTb"/>
            <w:noWrap w:val="false"/>
          </w:tcPr>
          <w:p>
            <w:pPr>
              <w:pStyle w:val="815"/>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项目组成员</w:t>
            </w:r>
            <w:r/>
          </w:p>
        </w:tc>
        <w:tc>
          <w:tcPr>
            <w:tcW w:w="7486"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投标</w:t>
            </w:r>
            <w:r>
              <w:rPr>
                <w:rFonts w:hint="eastAsia" w:asciiTheme="minorEastAsia" w:hAnsiTheme="minorEastAsia" w:eastAsiaTheme="minorEastAsia"/>
                <w:bCs/>
                <w:szCs w:val="21"/>
              </w:rPr>
              <w:t xml:space="preserve">人拟投入本项目的</w:t>
            </w:r>
            <w:r>
              <w:rPr>
                <w:rFonts w:hint="eastAsia" w:asciiTheme="minorEastAsia" w:hAnsiTheme="minorEastAsia" w:eastAsiaTheme="minorEastAsia"/>
                <w:szCs w:val="21"/>
              </w:rPr>
              <w:t xml:space="preserve">项目组成员（除项目负责人外）：</w:t>
            </w:r>
            <w:r/>
          </w:p>
          <w:p>
            <w:pPr>
              <w:rPr>
                <w:rFonts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每有一个注册城市（乡）规划师的得2分，最高</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Theme="minorEastAsia" w:hAnsiTheme="minorEastAsia" w:eastAsiaTheme="minorEastAsia"/>
                <w:bCs/>
                <w:szCs w:val="21"/>
              </w:rPr>
              <w:t xml:space="preserve">每有一人具有建筑、地理信息、市政、规划专业高级或以上职称的得1分，最高得4分。</w:t>
            </w:r>
            <w:r/>
          </w:p>
          <w:p>
            <w:pPr>
              <w:pStyle w:val="815"/>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注：提供项目组成员的人员证书、职称证书</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职称不能体现相关专业的以毕业证或职称评审表为准</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投标人为其缴纳的近期社保证明扫描件</w:t>
            </w: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同一人员证书只记一次分，同一专业证书只计一次分</w:t>
            </w:r>
            <w:r>
              <w:rPr>
                <w:rFonts w:hint="eastAsia" w:asciiTheme="minorEastAsia" w:hAnsiTheme="minorEastAsia" w:eastAsiaTheme="minorEastAsia"/>
                <w:b/>
                <w:bCs/>
                <w:sz w:val="21"/>
                <w:szCs w:val="21"/>
              </w:rPr>
              <w:t xml:space="preserve">。</w:t>
            </w:r>
            <w:r/>
          </w:p>
        </w:tc>
        <w:tc>
          <w:tcPr>
            <w:tcW w:w="602" w:type="dxa"/>
            <w:vAlign w:val="center"/>
            <w:textDirection w:val="lrTb"/>
            <w:noWrap w:val="false"/>
          </w:tcPr>
          <w:p>
            <w:pPr>
              <w:pStyle w:val="815"/>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r>
      <w:tr>
        <w:trPr>
          <w:jc w:val="center"/>
          <w:trHeight w:val="807"/>
        </w:trPr>
        <w:tc>
          <w:tcPr>
            <w:tcW w:w="1172" w:type="dxa"/>
            <w:vAlign w:val="center"/>
            <w:vMerge w:val="continue"/>
            <w:textDirection w:val="lrTb"/>
            <w:noWrap w:val="false"/>
          </w:tcPr>
          <w:p>
            <w:pPr>
              <w:jc w:val="center"/>
              <w:spacing w:line="320" w:lineRule="exact"/>
              <w:widowControl/>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1233" w:type="dxa"/>
            <w:vAlign w:val="center"/>
            <w:textDirection w:val="lrTb"/>
            <w:noWrap w:val="false"/>
          </w:tcPr>
          <w:p>
            <w:pPr>
              <w:jc w:val="center"/>
              <w:spacing w:line="280" w:lineRule="exact"/>
              <w:widowControl/>
              <w:rPr>
                <w:rFonts w:asciiTheme="minorEastAsia" w:hAnsiTheme="minorEastAsia" w:eastAsiaTheme="minorEastAsia"/>
                <w:szCs w:val="21"/>
              </w:rPr>
            </w:pPr>
            <w:r>
              <w:rPr>
                <w:rFonts w:hint="eastAsia" w:ascii="宋体" w:hAnsi="宋体" w:cs="宋体"/>
                <w:szCs w:val="21"/>
              </w:rPr>
              <w:t xml:space="preserve">体系认证</w:t>
            </w:r>
            <w:r/>
          </w:p>
        </w:tc>
        <w:tc>
          <w:tcPr>
            <w:tcW w:w="7486" w:type="dxa"/>
            <w:vAlign w:val="center"/>
            <w:textDirection w:val="lrTb"/>
            <w:noWrap w:val="false"/>
          </w:tcPr>
          <w:p>
            <w:pPr>
              <w:pStyle w:val="749"/>
              <w:ind w:firstLine="0"/>
              <w:jc w:val="left"/>
              <w:spacing w:line="280" w:lineRule="exact"/>
              <w:tabs>
                <w:tab w:val="left" w:pos="960" w:leader="none"/>
              </w:tabs>
              <w:rPr>
                <w:rFonts w:cs="宋体"/>
                <w:sz w:val="21"/>
                <w:szCs w:val="21"/>
              </w:rPr>
            </w:pPr>
            <w:r>
              <w:rPr>
                <w:rFonts w:hint="eastAsia" w:cs="宋体"/>
                <w:sz w:val="21"/>
                <w:szCs w:val="21"/>
              </w:rPr>
              <w:t xml:space="preserve">投标单位具有有效期内的质量管理体系认证、环境管理体系认证、职业健康安全管理体系认证的，每提供一项得1分，最高3分。</w:t>
            </w:r>
            <w:r/>
          </w:p>
          <w:p>
            <w:pPr>
              <w:pStyle w:val="749"/>
              <w:ind w:firstLine="0"/>
              <w:jc w:val="left"/>
              <w:spacing w:line="280" w:lineRule="exact"/>
              <w:tabs>
                <w:tab w:val="left" w:pos="960" w:leader="none"/>
              </w:tabs>
              <w:rPr>
                <w:rFonts w:asciiTheme="minorEastAsia" w:hAnsiTheme="minorEastAsia" w:eastAsiaTheme="minorEastAsia"/>
                <w:b/>
                <w:bCs/>
                <w:sz w:val="21"/>
                <w:szCs w:val="21"/>
              </w:rPr>
            </w:pPr>
            <w:r>
              <w:rPr>
                <w:rFonts w:hint="eastAsia" w:cs="宋体"/>
                <w:b/>
                <w:bCs/>
                <w:sz w:val="21"/>
                <w:szCs w:val="21"/>
              </w:rPr>
              <w:t xml:space="preserve">注：提供认证证书和国家认监委网上查询有效截图。</w:t>
            </w:r>
            <w:r/>
          </w:p>
        </w:tc>
        <w:tc>
          <w:tcPr>
            <w:tcW w:w="602" w:type="dxa"/>
            <w:vAlign w:val="center"/>
            <w:textDirection w:val="lrTb"/>
            <w:noWrap w:val="false"/>
          </w:tcPr>
          <w:p>
            <w:pPr>
              <w:pStyle w:val="815"/>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1143"/>
        </w:trPr>
        <w:tc>
          <w:tcPr>
            <w:tcW w:w="1172" w:type="dxa"/>
            <w:vAlign w:val="center"/>
            <w:vMerge w:val="continue"/>
            <w:textDirection w:val="lrTb"/>
            <w:noWrap w:val="false"/>
          </w:tcPr>
          <w:p>
            <w:pPr>
              <w:jc w:val="center"/>
              <w:spacing w:line="320" w:lineRule="exact"/>
              <w:widowControl/>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1233" w:type="dxa"/>
            <w:vAlign w:val="center"/>
            <w:textDirection w:val="lrTb"/>
            <w:noWrap w:val="false"/>
          </w:tcPr>
          <w:p>
            <w:pPr>
              <w:pStyle w:val="815"/>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荣誉奖项</w:t>
            </w:r>
            <w:r/>
          </w:p>
        </w:tc>
        <w:tc>
          <w:tcPr>
            <w:tcW w:w="7486" w:type="dxa"/>
            <w:vAlign w:val="center"/>
            <w:textDirection w:val="lrTb"/>
            <w:noWrap w:val="false"/>
          </w:tcPr>
          <w:p>
            <w:pPr>
              <w:pStyle w:val="815"/>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w:t>
            </w:r>
            <w:r>
              <w:rPr>
                <w:rFonts w:hint="eastAsia" w:asciiTheme="minorEastAsia" w:hAnsiTheme="minorEastAsia" w:eastAsiaTheme="minorEastAsia"/>
                <w:bCs/>
                <w:sz w:val="21"/>
                <w:szCs w:val="21"/>
              </w:rPr>
              <w:t xml:space="preserve">人自</w:t>
            </w:r>
            <w:r>
              <w:rPr>
                <w:rFonts w:hint="eastAsia" w:asciiTheme="minorEastAsia" w:hAnsiTheme="minorEastAsia" w:eastAsiaTheme="minorEastAsia"/>
                <w:sz w:val="21"/>
                <w:szCs w:val="21"/>
              </w:rPr>
              <w:t xml:space="preserve">202</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年1月1日（以获奖证书</w:t>
            </w:r>
            <w:r>
              <w:rPr>
                <w:rFonts w:hint="eastAsia" w:cs="宋体" w:asciiTheme="minorEastAsia" w:hAnsiTheme="minorEastAsia" w:eastAsiaTheme="minorEastAsia"/>
                <w:sz w:val="21"/>
                <w:szCs w:val="21"/>
              </w:rPr>
              <w:t xml:space="preserve">或获奖文件</w:t>
            </w:r>
            <w:r>
              <w:rPr>
                <w:rFonts w:hint="eastAsia" w:asciiTheme="minorEastAsia" w:hAnsiTheme="minorEastAsia" w:eastAsiaTheme="minorEastAsia"/>
                <w:sz w:val="21"/>
                <w:szCs w:val="21"/>
              </w:rPr>
              <w:t xml:space="preserve">颁发时间为准）</w:t>
            </w:r>
            <w:r>
              <w:rPr>
                <w:rFonts w:hint="eastAsia" w:asciiTheme="minorEastAsia" w:hAnsiTheme="minorEastAsia" w:eastAsiaTheme="minorEastAsia"/>
                <w:bCs/>
                <w:sz w:val="21"/>
                <w:szCs w:val="21"/>
              </w:rPr>
              <w:t xml:space="preserve">至投标截止日</w:t>
            </w:r>
            <w:r>
              <w:rPr>
                <w:rFonts w:hint="eastAsia" w:asciiTheme="minorEastAsia" w:hAnsiTheme="minorEastAsia" w:eastAsiaTheme="minorEastAsia"/>
                <w:sz w:val="21"/>
                <w:szCs w:val="21"/>
              </w:rPr>
              <w:t xml:space="preserve">所承担过的</w:t>
            </w:r>
            <w:r>
              <w:rPr>
                <w:rFonts w:hint="eastAsia" w:asciiTheme="minorEastAsia" w:hAnsiTheme="minorEastAsia" w:eastAsiaTheme="minorEastAsia"/>
                <w:bCs/>
                <w:sz w:val="21"/>
                <w:szCs w:val="21"/>
              </w:rPr>
              <w:t xml:space="preserve">类似</w:t>
            </w:r>
            <w:r>
              <w:rPr>
                <w:rFonts w:hint="eastAsia" w:asciiTheme="minorEastAsia" w:hAnsiTheme="minorEastAsia" w:eastAsiaTheme="minorEastAsia"/>
                <w:bCs/>
                <w:sz w:val="21"/>
                <w:szCs w:val="21"/>
              </w:rPr>
              <w:t xml:space="preserve">项目，每提供一个</w:t>
            </w:r>
            <w:r>
              <w:rPr>
                <w:rFonts w:hint="eastAsia" w:asciiTheme="minorEastAsia" w:hAnsiTheme="minorEastAsia" w:eastAsiaTheme="minorEastAsia"/>
                <w:bCs/>
                <w:sz w:val="21"/>
                <w:szCs w:val="21"/>
              </w:rPr>
              <w:t xml:space="preserve">获奖的</w:t>
            </w:r>
            <w:r>
              <w:rPr>
                <w:rFonts w:hint="eastAsia" w:asciiTheme="minorEastAsia" w:hAnsiTheme="minorEastAsia" w:eastAsiaTheme="minorEastAsia"/>
                <w:bCs/>
                <w:sz w:val="21"/>
                <w:szCs w:val="21"/>
              </w:rPr>
              <w:t xml:space="preserve">得3分，最高6分</w:t>
            </w:r>
            <w:r>
              <w:rPr>
                <w:rFonts w:hint="eastAsia" w:asciiTheme="minorEastAsia" w:hAnsiTheme="minorEastAsia" w:eastAsiaTheme="minorEastAsia"/>
                <w:sz w:val="21"/>
                <w:szCs w:val="21"/>
              </w:rPr>
              <w:t xml:space="preserve">。</w:t>
            </w:r>
            <w:r/>
          </w:p>
          <w:p>
            <w:pPr>
              <w:pStyle w:val="815"/>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注：</w:t>
            </w:r>
            <w:r>
              <w:rPr>
                <w:rFonts w:hint="eastAsia" w:cs="宋体" w:asciiTheme="minorEastAsia" w:hAnsiTheme="minorEastAsia" w:eastAsiaTheme="minorEastAsia"/>
                <w:b/>
                <w:bCs/>
                <w:sz w:val="21"/>
                <w:szCs w:val="21"/>
              </w:rPr>
              <w:t xml:space="preserve">同一项目以最高奖项为准，不重复得分，提供</w:t>
            </w:r>
            <w:r>
              <w:rPr>
                <w:rFonts w:hint="eastAsia" w:cs="宋体" w:asciiTheme="minorEastAsia" w:hAnsiTheme="minorEastAsia" w:eastAsiaTheme="minorEastAsia"/>
                <w:b/>
                <w:bCs/>
                <w:sz w:val="21"/>
                <w:szCs w:val="21"/>
              </w:rPr>
              <w:t xml:space="preserve">获奖证明材料</w:t>
            </w:r>
            <w:r>
              <w:rPr>
                <w:rFonts w:hint="eastAsia" w:cs="宋体" w:asciiTheme="minorEastAsia" w:hAnsiTheme="minorEastAsia" w:eastAsiaTheme="minorEastAsia"/>
                <w:b/>
                <w:bCs/>
                <w:sz w:val="21"/>
                <w:szCs w:val="21"/>
              </w:rPr>
              <w:t xml:space="preserve">扫描件</w:t>
            </w:r>
            <w:r>
              <w:rPr>
                <w:rFonts w:hint="eastAsia" w:asciiTheme="minorEastAsia" w:hAnsiTheme="minorEastAsia" w:eastAsiaTheme="minorEastAsia"/>
                <w:b/>
                <w:bCs/>
                <w:sz w:val="21"/>
                <w:szCs w:val="21"/>
              </w:rPr>
              <w:t xml:space="preserve">。</w:t>
            </w:r>
            <w:r/>
          </w:p>
        </w:tc>
        <w:tc>
          <w:tcPr>
            <w:tcW w:w="602" w:type="dxa"/>
            <w:vAlign w:val="center"/>
            <w:textDirection w:val="lrTb"/>
            <w:noWrap w:val="false"/>
          </w:tcPr>
          <w:p>
            <w:pPr>
              <w:pStyle w:val="815"/>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r>
        <w:trPr>
          <w:jc w:val="center"/>
          <w:trHeight w:val="1225"/>
        </w:trPr>
        <w:tc>
          <w:tcPr>
            <w:tcW w:w="1172" w:type="dxa"/>
            <w:vAlign w:val="center"/>
            <w:vMerge w:val="continue"/>
            <w:textDirection w:val="lrTb"/>
            <w:noWrap w:val="false"/>
          </w:tcPr>
          <w:p>
            <w:pPr>
              <w:jc w:val="center"/>
              <w:spacing w:line="320" w:lineRule="exact"/>
              <w:widowControl/>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1233" w:type="dxa"/>
            <w:vAlign w:val="center"/>
            <w:textDirection w:val="lrTb"/>
            <w:noWrap w:val="false"/>
          </w:tcPr>
          <w:p>
            <w:pPr>
              <w:jc w:val="center"/>
              <w:tabs>
                <w:tab w:val="left" w:pos="9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类似业绩</w:t>
            </w:r>
            <w:r/>
          </w:p>
        </w:tc>
        <w:tc>
          <w:tcPr>
            <w:tcW w:w="7486" w:type="dxa"/>
            <w:vAlign w:val="center"/>
            <w:textDirection w:val="lrTb"/>
            <w:noWrap w:val="false"/>
          </w:tcPr>
          <w:p>
            <w:pPr>
              <w:pStyle w:val="1023"/>
              <w:jc w:val="left"/>
              <w:rPr>
                <w:rFonts w:cs="Times New Roman" w:asciiTheme="minorEastAsia" w:hAnsiTheme="minorEastAsia" w:eastAsiaTheme="minorEastAsia"/>
                <w:szCs w:val="21"/>
              </w:rPr>
            </w:pPr>
            <w:r>
              <w:rPr>
                <w:rFonts w:hint="eastAsia" w:cs="Times New Roman" w:asciiTheme="minorEastAsia" w:hAnsiTheme="minorEastAsia" w:eastAsiaTheme="minorEastAsia"/>
                <w:bCs/>
                <w:szCs w:val="21"/>
              </w:rPr>
              <w:t xml:space="preserve">投标人自</w:t>
            </w:r>
            <w:r>
              <w:rPr>
                <w:rFonts w:cs="Times New Roman" w:asciiTheme="minorEastAsia" w:hAnsiTheme="minorEastAsia" w:eastAsiaTheme="minorEastAsia"/>
                <w:bCs/>
                <w:szCs w:val="21"/>
              </w:rPr>
              <w:t xml:space="preserve">202</w:t>
            </w:r>
            <w:r>
              <w:rPr>
                <w:rFonts w:cs="Times New Roman" w:asciiTheme="minorEastAsia" w:hAnsiTheme="minorEastAsia" w:eastAsiaTheme="minorEastAsia"/>
                <w:bCs/>
                <w:szCs w:val="21"/>
              </w:rPr>
              <w:t xml:space="preserve">1</w:t>
            </w:r>
            <w:r>
              <w:rPr>
                <w:rFonts w:hint="eastAsia" w:cs="Times New Roman" w:asciiTheme="minorEastAsia" w:hAnsiTheme="minorEastAsia" w:eastAsiaTheme="minorEastAsia"/>
                <w:bCs/>
                <w:szCs w:val="21"/>
              </w:rPr>
              <w:t xml:space="preserve">年</w:t>
            </w:r>
            <w:r>
              <w:rPr>
                <w:rFonts w:cs="Times New Roman" w:asciiTheme="minorEastAsia" w:hAnsiTheme="minorEastAsia" w:eastAsiaTheme="minorEastAsia"/>
                <w:bCs/>
                <w:szCs w:val="21"/>
              </w:rPr>
              <w:t xml:space="preserve">1</w:t>
            </w:r>
            <w:r>
              <w:rPr>
                <w:rFonts w:hint="eastAsia" w:cs="Times New Roman" w:asciiTheme="minorEastAsia" w:hAnsiTheme="minorEastAsia" w:eastAsiaTheme="minorEastAsia"/>
                <w:bCs/>
                <w:szCs w:val="21"/>
              </w:rPr>
              <w:t xml:space="preserve">月</w:t>
            </w:r>
            <w:r>
              <w:rPr>
                <w:rFonts w:cs="Times New Roman" w:asciiTheme="minorEastAsia" w:hAnsiTheme="minorEastAsia" w:eastAsiaTheme="minorEastAsia"/>
                <w:bCs/>
                <w:szCs w:val="21"/>
              </w:rPr>
              <w:t xml:space="preserve">1</w:t>
            </w:r>
            <w:r>
              <w:rPr>
                <w:rFonts w:hint="eastAsia" w:cs="Times New Roman" w:asciiTheme="minorEastAsia" w:hAnsiTheme="minorEastAsia" w:eastAsiaTheme="minorEastAsia"/>
                <w:bCs/>
                <w:szCs w:val="21"/>
              </w:rPr>
              <w:t xml:space="preserve">日（以合同签订日期为准）至投标截止日</w:t>
            </w:r>
            <w:r>
              <w:rPr>
                <w:rFonts w:hint="eastAsia" w:cs="Times New Roman" w:asciiTheme="minorEastAsia" w:hAnsiTheme="minorEastAsia" w:eastAsiaTheme="minorEastAsia"/>
                <w:szCs w:val="21"/>
              </w:rPr>
              <w:t xml:space="preserve">承担过类似项目</w:t>
            </w:r>
            <w:r>
              <w:rPr>
                <w:rFonts w:hint="eastAsia" w:cs="Times New Roman" w:asciiTheme="minorEastAsia" w:hAnsiTheme="minorEastAsia" w:eastAsiaTheme="minorEastAsia"/>
                <w:szCs w:val="21"/>
                <w:lang w:val="en-US"/>
              </w:rPr>
              <w:t xml:space="preserve">业绩的</w:t>
            </w:r>
            <w:r>
              <w:rPr>
                <w:rFonts w:hint="eastAsia" w:cs="Times New Roman" w:asciiTheme="minorEastAsia" w:hAnsiTheme="minorEastAsia" w:eastAsiaTheme="minorEastAsia"/>
                <w:szCs w:val="21"/>
              </w:rPr>
              <w:t xml:space="preserve">，每提供</w:t>
            </w:r>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项业绩得</w:t>
            </w:r>
            <w:r>
              <w:rPr>
                <w:rFonts w:hint="eastAsia" w:cs="Times New Roman" w:asciiTheme="minorEastAsia" w:hAnsiTheme="minorEastAsia" w:eastAsiaTheme="minorEastAsia"/>
                <w:szCs w:val="21"/>
                <w:lang w:val="en-US"/>
              </w:rPr>
              <w:t xml:space="preserve">2</w:t>
            </w:r>
            <w:r>
              <w:rPr>
                <w:rFonts w:hint="eastAsia" w:cs="Times New Roman" w:asciiTheme="minorEastAsia" w:hAnsiTheme="minorEastAsia" w:eastAsiaTheme="minorEastAsia"/>
                <w:szCs w:val="21"/>
              </w:rPr>
              <w:t xml:space="preserve">分，最高</w:t>
            </w:r>
            <w:r>
              <w:rPr>
                <w:rFonts w:hint="eastAsia" w:cs="Times New Roman" w:asciiTheme="minorEastAsia" w:hAnsiTheme="minorEastAsia" w:eastAsiaTheme="minorEastAsia"/>
                <w:szCs w:val="21"/>
                <w:lang w:val="en-US"/>
              </w:rPr>
              <w:t xml:space="preserve">12</w:t>
            </w:r>
            <w:r>
              <w:rPr>
                <w:rFonts w:hint="eastAsia" w:cs="Times New Roman" w:asciiTheme="minorEastAsia" w:hAnsiTheme="minorEastAsia" w:eastAsiaTheme="minorEastAsia"/>
                <w:szCs w:val="21"/>
              </w:rPr>
              <w:t xml:space="preserve">分。</w:t>
            </w:r>
            <w:r/>
          </w:p>
          <w:p>
            <w:pPr>
              <w:pStyle w:val="998"/>
              <w:ind w:firstLine="0"/>
              <w:jc w:val="left"/>
              <w:rPr>
                <w:rFonts w:asciiTheme="minorEastAsia" w:hAnsiTheme="minorEastAsia" w:eastAsiaTheme="minorEastAsia"/>
                <w:b/>
                <w:bCs/>
                <w:szCs w:val="21"/>
              </w:rPr>
            </w:pPr>
            <w:r>
              <w:rPr>
                <w:rFonts w:hint="eastAsia" w:asciiTheme="minorEastAsia" w:hAnsiTheme="minorEastAsia" w:eastAsiaTheme="minorEastAsia"/>
                <w:b/>
                <w:bCs/>
                <w:szCs w:val="21"/>
              </w:rPr>
              <w:t xml:space="preserve">注：提供有效合同扫描件（至少包含合同首页、盖章页及能证明合同主要服务内容的关键信息）。</w:t>
            </w:r>
            <w:bookmarkEnd w:id="30"/>
            <w:r/>
            <w:r/>
          </w:p>
        </w:tc>
        <w:tc>
          <w:tcPr>
            <w:tcW w:w="602"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r>
    </w:tbl>
    <w:p>
      <w:r/>
      <w:r/>
    </w:p>
    <w:p>
      <w:pPr>
        <w:pStyle w:val="1043"/>
        <w:ind w:firstLine="422"/>
        <w:rPr>
          <w:rFonts w:ascii="宋体" w:hAnsi="宋体" w:eastAsia="宋体"/>
          <w:b/>
          <w:bCs/>
          <w:color w:val="000000"/>
          <w:sz w:val="21"/>
          <w:szCs w:val="21"/>
        </w:rPr>
      </w:pPr>
      <w:r>
        <w:rPr>
          <w:rFonts w:hint="eastAsia" w:ascii="宋体" w:hAnsi="宋体" w:eastAsia="宋体"/>
          <w:b/>
          <w:bCs/>
          <w:color w:val="000000"/>
          <w:sz w:val="21"/>
          <w:szCs w:val="21"/>
        </w:rPr>
        <w:t xml:space="preserve">备注：</w:t>
      </w:r>
      <w:r/>
    </w:p>
    <w:p>
      <w:pPr>
        <w:ind w:firstLine="422"/>
        <w:rPr>
          <w:rFonts w:ascii="宋体" w:hAnsi="宋体" w:cs="宋体"/>
          <w:b/>
          <w:bCs/>
          <w:color w:val="0000ff"/>
          <w:szCs w:val="21"/>
        </w:rPr>
      </w:pPr>
      <w:r>
        <w:rPr>
          <w:rFonts w:hint="eastAsia" w:ascii="宋体" w:hAnsi="宋体" w:cs="宋体"/>
          <w:b/>
          <w:bCs/>
          <w:color w:val="0000ff"/>
          <w:szCs w:val="21"/>
        </w:rPr>
        <w:t xml:space="preserve">1.为确保货物、服务质量，</w:t>
      </w:r>
      <w:bookmarkStart w:id="31" w:name="_Hlk159319492"/>
      <w:r>
        <w:rPr>
          <w:rFonts w:hint="eastAsia" w:ascii="宋体" w:hAnsi="宋体"/>
          <w:b/>
          <w:color w:val="0000ff"/>
          <w:szCs w:val="21"/>
        </w:rPr>
        <w:t xml:space="preserve">投标人除价格分外，</w:t>
      </w:r>
      <w:bookmarkEnd w:id="31"/>
      <w:r>
        <w:rPr>
          <w:rFonts w:hint="eastAsia" w:ascii="宋体" w:hAnsi="宋体"/>
          <w:b/>
          <w:color w:val="0000ff"/>
          <w:szCs w:val="21"/>
        </w:rPr>
        <w:t xml:space="preserve">技术部分分值低于其总分的75%（即67.5分）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rPr>
          <w:rFonts w:ascii="宋体" w:hAnsi="宋体"/>
          <w:b/>
          <w:bCs/>
          <w:szCs w:val="21"/>
        </w:rPr>
      </w:pPr>
      <w:r>
        <w:rPr>
          <w:rFonts w:ascii="宋体" w:hAnsi="宋体"/>
          <w:b/>
          <w:bCs/>
          <w:szCs w:val="21"/>
        </w:rPr>
        <w:t xml:space="preserve">5</w:t>
      </w:r>
      <w:r>
        <w:rPr>
          <w:rFonts w:hint="eastAsia" w:ascii="宋体" w:hAnsi="宋体"/>
          <w:b/>
          <w:bCs/>
          <w:szCs w:val="21"/>
        </w:rPr>
        <w:t xml:space="preserve">.投标文件中如出现前后不一致时，评委有权请投标人澄清说明，澄清说明事项涉及评分时，评委有权酌情扣分。</w:t>
      </w:r>
      <w:bookmarkStart w:id="32" w:name="_GoBack"/>
      <w:r/>
      <w:bookmarkEnd w:id="32"/>
      <w:r/>
      <w:r/>
    </w:p>
    <w:p>
      <w:pPr>
        <w:pStyle w:val="998"/>
        <w:ind w:firstLine="422"/>
        <w:rPr>
          <w:rFonts w:hAnsi="宋体"/>
          <w:b/>
          <w:bCs/>
          <w:szCs w:val="21"/>
        </w:rPr>
      </w:pPr>
      <w:r>
        <w:rPr>
          <w:rFonts w:hAnsi="宋体"/>
          <w:b/>
          <w:bCs/>
          <w:szCs w:val="21"/>
        </w:rPr>
        <w:t xml:space="preserve">6</w:t>
      </w:r>
      <w:r>
        <w:rPr>
          <w:rFonts w:hint="eastAsia" w:hAnsi="宋体"/>
          <w:b/>
          <w:bCs/>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r/>
      <w:r/>
    </w:p>
    <w:p>
      <w:r>
        <w:br w:type="page" w:clear="all"/>
      </w:r>
      <w:r/>
    </w:p>
    <w:p>
      <w:pPr>
        <w:pStyle w:val="725"/>
        <w:jc w:val="center"/>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w:t>
      </w:r>
      <w:r>
        <w:rPr>
          <w:rFonts w:hint="eastAsia" w:ascii="宋体" w:hAnsi="宋体"/>
          <w:color w:val="000000"/>
          <w:szCs w:val="21"/>
        </w:rPr>
        <w:t xml:space="preserve">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等线">
    <w:panose1 w:val="02010600030101010101"/>
  </w:font>
  <w:font w:name="Wingdings">
    <w:panose1 w:val="05000000000000000000"/>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微软雅黑">
    <w:panose1 w:val="020B0503020204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6960" cy="301625"/>
              <wp:effectExtent l="0" t="0" r="0" b="3175"/>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301625"/>
                      </a:xfrm>
                      <a:prstGeom prst="rect">
                        <a:avLst/>
                      </a:prstGeom>
                      <a:noFill/>
                      <a:ln>
                        <a:noFill/>
                      </a:ln>
                    </wps:spPr>
                    <wps:txbx>
                      <w:txbxContent>
                        <w:p>
                          <w:pPr>
                            <w:pStyle w:val="752"/>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35</w:t>
                            </w:r>
                          </w:fldSimple>
                          <w:r/>
                          <w:r>
                            <w:rPr>
                              <w:rFonts w:hint="eastAsia"/>
                            </w:rPr>
                            <w:t xml:space="preserve"> </w:t>
                          </w:r>
                          <w:r>
                            <w:rPr>
                              <w:rFonts w:hint="eastAsia"/>
                            </w:rPr>
                            <w:t xml:space="preserve">页</w:t>
                          </w:r>
                          <w:r/>
                        </w:p>
                        <w:p>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4.8pt;height:23.8pt;mso-wrap-distance-left:9.0pt;mso-wrap-distance-top:0.0pt;mso-wrap-distance-right:9.0pt;mso-wrap-distance-bottom:0.0pt;v-text-anchor:top;visibility:visible;" filled="f" stroked="f">
              <v:textbox inset="0,0,0,0">
                <w:txbxContent>
                  <w:p>
                    <w:pPr>
                      <w:pStyle w:val="752"/>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35</w:t>
                      </w:r>
                    </w:fldSimple>
                    <w:r/>
                    <w:r>
                      <w:rPr>
                        <w:rFonts w:hint="eastAsia"/>
                      </w:rPr>
                      <w:t xml:space="preserve"> </w:t>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w:t>
    </w:r>
    <w:r>
      <w:rPr>
        <w:rFonts w:hint="eastAsia" w:ascii="宋体" w:hAnsi="宋体" w:eastAsia="宋体" w:cs="宋体"/>
        <w:bCs/>
        <w:sz w:val="21"/>
        <w:szCs w:val="21"/>
      </w:rPr>
      <w:t xml:space="preserve">JSZC-320583-JYZB-G2025-0024</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785" w:hanging="178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pStyle w:val="102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4">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3">
    <w:name w:val="TOC Heading"/>
    <w:uiPriority w:val="39"/>
    <w:unhideWhenUsed/>
  </w:style>
  <w:style w:type="paragraph" w:styleId="724" w:default="1">
    <w:name w:val="Normal"/>
    <w:qFormat/>
    <w:pPr>
      <w:jc w:val="both"/>
      <w:widowControl w:val="off"/>
    </w:pPr>
    <w:rPr>
      <w:sz w:val="21"/>
      <w:szCs w:val="24"/>
    </w:rPr>
  </w:style>
  <w:style w:type="paragraph" w:styleId="725">
    <w:name w:val="Heading 1"/>
    <w:basedOn w:val="724"/>
    <w:next w:val="724"/>
    <w:link w:val="806"/>
    <w:qFormat/>
    <w:pPr>
      <w:keepLines/>
      <w:keepNext/>
      <w:spacing w:before="340" w:after="330" w:line="576" w:lineRule="auto"/>
      <w:outlineLvl w:val="0"/>
    </w:pPr>
    <w:rPr>
      <w:rFonts w:eastAsia="楷体_GB2312"/>
      <w:b/>
      <w:sz w:val="44"/>
      <w:szCs w:val="20"/>
    </w:rPr>
  </w:style>
  <w:style w:type="paragraph" w:styleId="726">
    <w:name w:val="Heading 2"/>
    <w:basedOn w:val="724"/>
    <w:next w:val="724"/>
    <w:link w:val="953"/>
    <w:qFormat/>
    <w:pPr>
      <w:keepLines/>
      <w:keepNext/>
      <w:spacing w:before="260" w:after="260" w:line="416" w:lineRule="auto"/>
      <w:outlineLvl w:val="1"/>
    </w:pPr>
    <w:rPr>
      <w:rFonts w:ascii="Cambria" w:hAnsi="Cambria"/>
      <w:b/>
      <w:bCs/>
      <w:sz w:val="32"/>
      <w:szCs w:val="32"/>
    </w:rPr>
  </w:style>
  <w:style w:type="paragraph" w:styleId="727">
    <w:name w:val="Heading 3"/>
    <w:basedOn w:val="724"/>
    <w:next w:val="724"/>
    <w:link w:val="954"/>
    <w:qFormat/>
    <w:pPr>
      <w:keepLines/>
      <w:keepNext/>
      <w:spacing w:before="260" w:after="260" w:line="416" w:lineRule="auto"/>
      <w:outlineLvl w:val="2"/>
    </w:pPr>
    <w:rPr>
      <w:b/>
      <w:bCs/>
      <w:sz w:val="32"/>
      <w:szCs w:val="32"/>
    </w:rPr>
  </w:style>
  <w:style w:type="paragraph" w:styleId="728">
    <w:name w:val="Heading 4"/>
    <w:basedOn w:val="724"/>
    <w:next w:val="724"/>
    <w:link w:val="955"/>
    <w:qFormat/>
    <w:pPr>
      <w:keepLines/>
      <w:keepNext/>
      <w:spacing w:before="280" w:after="290" w:line="376" w:lineRule="auto"/>
      <w:outlineLvl w:val="3"/>
    </w:pPr>
    <w:rPr>
      <w:rFonts w:ascii="Cambria" w:hAnsi="Cambria"/>
      <w:b/>
      <w:bCs/>
      <w:sz w:val="28"/>
      <w:szCs w:val="28"/>
    </w:rPr>
  </w:style>
  <w:style w:type="paragraph" w:styleId="729">
    <w:name w:val="Heading 5"/>
    <w:basedOn w:val="724"/>
    <w:next w:val="724"/>
    <w:link w:val="810"/>
    <w:uiPriority w:val="9"/>
    <w:unhideWhenUsed/>
    <w:qFormat/>
    <w:pPr>
      <w:keepLines/>
      <w:keepNext/>
      <w:spacing w:before="320" w:after="200"/>
      <w:outlineLvl w:val="4"/>
    </w:pPr>
    <w:rPr>
      <w:rFonts w:ascii="Arial" w:hAnsi="Arial" w:eastAsia="Arial" w:cs="Arial"/>
      <w:b/>
      <w:bCs/>
      <w:sz w:val="24"/>
    </w:rPr>
  </w:style>
  <w:style w:type="paragraph" w:styleId="730">
    <w:name w:val="Heading 6"/>
    <w:basedOn w:val="724"/>
    <w:next w:val="724"/>
    <w:link w:val="811"/>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3"/>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4"/>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name w:val="toc 7"/>
    <w:basedOn w:val="724"/>
    <w:next w:val="724"/>
    <w:uiPriority w:val="39"/>
    <w:unhideWhenUsed/>
    <w:qFormat/>
    <w:pPr>
      <w:ind w:left="1701"/>
      <w:spacing w:after="57"/>
    </w:pPr>
  </w:style>
  <w:style w:type="paragraph" w:styleId="738">
    <w:name w:val="Normal Indent"/>
    <w:basedOn w:val="724"/>
    <w:link w:val="956"/>
    <w:qFormat/>
    <w:pPr>
      <w:ind w:firstLine="420"/>
      <w:jc w:val="left"/>
    </w:pPr>
    <w:rPr>
      <w:rFonts w:eastAsia="楷体_GB2312"/>
      <w:sz w:val="24"/>
      <w:szCs w:val="20"/>
    </w:rPr>
  </w:style>
  <w:style w:type="paragraph" w:styleId="739">
    <w:name w:val="Caption"/>
    <w:basedOn w:val="724"/>
    <w:next w:val="724"/>
    <w:uiPriority w:val="35"/>
    <w:semiHidden/>
    <w:unhideWhenUsed/>
    <w:qFormat/>
    <w:pPr>
      <w:spacing w:line="276" w:lineRule="auto"/>
    </w:pPr>
    <w:rPr>
      <w:b/>
      <w:bCs/>
      <w:color w:val="4f81bd"/>
      <w:sz w:val="18"/>
      <w:szCs w:val="18"/>
    </w:rPr>
  </w:style>
  <w:style w:type="paragraph" w:styleId="740">
    <w:name w:val="Document Map"/>
    <w:basedOn w:val="724"/>
    <w:semiHidden/>
    <w:qFormat/>
    <w:pPr>
      <w:shd w:val="clear" w:color="auto" w:fill="000080"/>
    </w:pPr>
  </w:style>
  <w:style w:type="paragraph" w:styleId="741">
    <w:name w:val="annotation text"/>
    <w:basedOn w:val="724"/>
    <w:link w:val="957"/>
    <w:qFormat/>
    <w:pPr>
      <w:jc w:val="left"/>
    </w:pPr>
  </w:style>
  <w:style w:type="paragraph" w:styleId="742">
    <w:name w:val="Body Text"/>
    <w:basedOn w:val="724"/>
    <w:link w:val="958"/>
    <w:qFormat/>
    <w:pPr>
      <w:jc w:val="center"/>
    </w:pPr>
    <w:rPr>
      <w:rFonts w:ascii="方正大黑简体" w:eastAsia="方正大黑简体"/>
      <w:position w:val="6"/>
      <w:sz w:val="30"/>
      <w:szCs w:val="20"/>
    </w:rPr>
  </w:style>
  <w:style w:type="paragraph" w:styleId="743">
    <w:name w:val="Body Text Indent"/>
    <w:basedOn w:val="724"/>
    <w:link w:val="959"/>
    <w:qFormat/>
    <w:pPr>
      <w:ind w:left="570"/>
      <w:spacing w:line="520" w:lineRule="exact"/>
    </w:pPr>
    <w:rPr>
      <w:rFonts w:ascii="方正仿宋简体" w:hAnsi="创艺简仿宋" w:eastAsia="方正仿宋简体"/>
      <w:sz w:val="24"/>
      <w:szCs w:val="20"/>
    </w:rPr>
  </w:style>
  <w:style w:type="paragraph" w:styleId="744">
    <w:name w:val="toc 5"/>
    <w:basedOn w:val="724"/>
    <w:next w:val="724"/>
    <w:uiPriority w:val="39"/>
    <w:unhideWhenUsed/>
    <w:qFormat/>
    <w:pPr>
      <w:ind w:left="1134"/>
      <w:spacing w:after="57"/>
    </w:pPr>
  </w:style>
  <w:style w:type="paragraph" w:styleId="745">
    <w:name w:val="toc 3"/>
    <w:basedOn w:val="724"/>
    <w:next w:val="724"/>
    <w:uiPriority w:val="39"/>
    <w:unhideWhenUsed/>
    <w:qFormat/>
    <w:pPr>
      <w:ind w:left="567"/>
      <w:spacing w:after="57"/>
    </w:pPr>
  </w:style>
  <w:style w:type="paragraph" w:styleId="746">
    <w:name w:val="Plain Text"/>
    <w:basedOn w:val="724"/>
    <w:link w:val="960"/>
    <w:qFormat/>
    <w:rPr>
      <w:rFonts w:ascii="宋体" w:hAnsi="Courier New" w:eastAsia="楷体_GB2312"/>
      <w:sz w:val="28"/>
      <w:szCs w:val="20"/>
    </w:rPr>
  </w:style>
  <w:style w:type="paragraph" w:styleId="747">
    <w:name w:val="toc 8"/>
    <w:basedOn w:val="724"/>
    <w:next w:val="724"/>
    <w:uiPriority w:val="39"/>
    <w:unhideWhenUsed/>
    <w:qFormat/>
    <w:pPr>
      <w:ind w:left="1984"/>
      <w:spacing w:after="57"/>
    </w:pPr>
  </w:style>
  <w:style w:type="paragraph" w:styleId="748">
    <w:name w:val="Date"/>
    <w:basedOn w:val="724"/>
    <w:next w:val="724"/>
    <w:qFormat/>
    <w:rPr>
      <w:rFonts w:hint="eastAsia" w:ascii="宋体" w:hAnsi="宋体" w:eastAsia="楷体_GB2312"/>
      <w:sz w:val="24"/>
      <w:szCs w:val="20"/>
    </w:rPr>
  </w:style>
  <w:style w:type="paragraph" w:styleId="749">
    <w:name w:val="Body Text Indent 2"/>
    <w:basedOn w:val="724"/>
    <w:qFormat/>
    <w:pPr>
      <w:ind w:firstLine="540"/>
      <w:spacing w:line="360" w:lineRule="auto"/>
    </w:pPr>
    <w:rPr>
      <w:rFonts w:ascii="宋体" w:hAnsi="宋体"/>
      <w:sz w:val="24"/>
    </w:rPr>
  </w:style>
  <w:style w:type="paragraph" w:styleId="750">
    <w:name w:val="endnote text"/>
    <w:basedOn w:val="724"/>
    <w:link w:val="950"/>
    <w:uiPriority w:val="99"/>
    <w:semiHidden/>
    <w:unhideWhenUsed/>
    <w:qFormat/>
    <w:rPr>
      <w:sz w:val="20"/>
    </w:rPr>
  </w:style>
  <w:style w:type="paragraph" w:styleId="751">
    <w:name w:val="Balloon Text"/>
    <w:basedOn w:val="724"/>
    <w:link w:val="961"/>
    <w:qFormat/>
    <w:rPr>
      <w:sz w:val="18"/>
      <w:szCs w:val="18"/>
    </w:rPr>
  </w:style>
  <w:style w:type="paragraph" w:styleId="752">
    <w:name w:val="Footer"/>
    <w:basedOn w:val="724"/>
    <w:link w:val="962"/>
    <w:uiPriority w:val="99"/>
    <w:qFormat/>
    <w:pPr>
      <w:jc w:val="left"/>
      <w:tabs>
        <w:tab w:val="center" w:pos="4153" w:leader="none"/>
        <w:tab w:val="right" w:pos="8306" w:leader="none"/>
      </w:tabs>
    </w:pPr>
    <w:rPr>
      <w:sz w:val="18"/>
      <w:szCs w:val="18"/>
    </w:rPr>
  </w:style>
  <w:style w:type="paragraph" w:styleId="753">
    <w:name w:val="Header"/>
    <w:basedOn w:val="724"/>
    <w:link w:val="96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754">
    <w:name w:val="toc 1"/>
    <w:basedOn w:val="724"/>
    <w:next w:val="724"/>
    <w:uiPriority w:val="39"/>
    <w:unhideWhenUsed/>
    <w:qFormat/>
    <w:pPr>
      <w:spacing w:after="57"/>
    </w:pPr>
  </w:style>
  <w:style w:type="paragraph" w:styleId="755">
    <w:name w:val="toc 4"/>
    <w:basedOn w:val="724"/>
    <w:next w:val="724"/>
    <w:uiPriority w:val="39"/>
    <w:unhideWhenUsed/>
    <w:qFormat/>
    <w:pPr>
      <w:ind w:left="850"/>
      <w:spacing w:after="57"/>
    </w:pPr>
  </w:style>
  <w:style w:type="paragraph" w:styleId="756">
    <w:name w:val="Subtitle"/>
    <w:basedOn w:val="724"/>
    <w:next w:val="724"/>
    <w:link w:val="817"/>
    <w:uiPriority w:val="11"/>
    <w:qFormat/>
    <w:pPr>
      <w:spacing w:before="200" w:after="200"/>
    </w:pPr>
    <w:rPr>
      <w:sz w:val="24"/>
    </w:rPr>
  </w:style>
  <w:style w:type="paragraph" w:styleId="757">
    <w:name w:val="footnote text"/>
    <w:basedOn w:val="724"/>
    <w:link w:val="949"/>
    <w:uiPriority w:val="99"/>
    <w:semiHidden/>
    <w:unhideWhenUsed/>
    <w:qFormat/>
    <w:pPr>
      <w:spacing w:after="40"/>
    </w:pPr>
    <w:rPr>
      <w:sz w:val="18"/>
    </w:rPr>
  </w:style>
  <w:style w:type="paragraph" w:styleId="758">
    <w:name w:val="toc 6"/>
    <w:basedOn w:val="724"/>
    <w:next w:val="724"/>
    <w:uiPriority w:val="39"/>
    <w:unhideWhenUsed/>
    <w:qFormat/>
    <w:pPr>
      <w:ind w:left="1417"/>
      <w:spacing w:after="57"/>
    </w:pPr>
  </w:style>
  <w:style w:type="paragraph" w:styleId="759">
    <w:name w:val="Body Text Indent 3"/>
    <w:basedOn w:val="724"/>
    <w:qFormat/>
    <w:pPr>
      <w:ind w:left="420"/>
      <w:spacing w:after="120"/>
    </w:pPr>
    <w:rPr>
      <w:sz w:val="16"/>
      <w:szCs w:val="16"/>
    </w:rPr>
  </w:style>
  <w:style w:type="paragraph" w:styleId="760">
    <w:name w:val="table of figures"/>
    <w:basedOn w:val="724"/>
    <w:next w:val="724"/>
    <w:uiPriority w:val="99"/>
    <w:unhideWhenUsed/>
    <w:qFormat/>
  </w:style>
  <w:style w:type="paragraph" w:styleId="761">
    <w:name w:val="toc 2"/>
    <w:basedOn w:val="724"/>
    <w:next w:val="724"/>
    <w:uiPriority w:val="39"/>
    <w:unhideWhenUsed/>
    <w:qFormat/>
    <w:pPr>
      <w:ind w:left="283"/>
      <w:spacing w:after="57"/>
    </w:pPr>
  </w:style>
  <w:style w:type="paragraph" w:styleId="762">
    <w:name w:val="toc 9"/>
    <w:basedOn w:val="724"/>
    <w:next w:val="724"/>
    <w:uiPriority w:val="39"/>
    <w:unhideWhenUsed/>
    <w:qFormat/>
    <w:pPr>
      <w:ind w:left="2268"/>
      <w:spacing w:after="57"/>
    </w:pPr>
  </w:style>
  <w:style w:type="paragraph" w:styleId="763">
    <w:name w:val="Body Text 2"/>
    <w:basedOn w:val="724"/>
    <w:qFormat/>
    <w:pPr>
      <w:spacing w:after="120" w:line="480" w:lineRule="auto"/>
    </w:pPr>
  </w:style>
  <w:style w:type="paragraph" w:styleId="764">
    <w:name w:val="Message Header"/>
    <w:basedOn w:val="724"/>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65">
    <w:name w:val="HTML Preformatted"/>
    <w:basedOn w:val="72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66">
    <w:name w:val="Normal (Web)"/>
    <w:basedOn w:val="724"/>
    <w:uiPriority w:val="99"/>
    <w:qFormat/>
    <w:pPr>
      <w:jc w:val="left"/>
      <w:spacing w:before="100" w:beforeAutospacing="1" w:after="100" w:afterAutospacing="1"/>
      <w:widowControl/>
    </w:pPr>
    <w:rPr>
      <w:rFonts w:ascii="宋体" w:hAnsi="宋体"/>
      <w:sz w:val="24"/>
    </w:rPr>
  </w:style>
  <w:style w:type="paragraph" w:styleId="767">
    <w:name w:val="Title"/>
    <w:basedOn w:val="724"/>
    <w:next w:val="724"/>
    <w:link w:val="965"/>
    <w:qFormat/>
    <w:pPr>
      <w:jc w:val="center"/>
      <w:spacing w:before="240" w:after="60"/>
      <w:outlineLvl w:val="0"/>
    </w:pPr>
    <w:rPr>
      <w:rFonts w:ascii="Cambria" w:hAnsi="Cambria"/>
      <w:b/>
      <w:bCs/>
      <w:sz w:val="32"/>
      <w:szCs w:val="32"/>
    </w:rPr>
  </w:style>
  <w:style w:type="paragraph" w:styleId="768">
    <w:name w:val="annotation subject"/>
    <w:basedOn w:val="741"/>
    <w:next w:val="741"/>
    <w:link w:val="1047"/>
    <w:uiPriority w:val="99"/>
    <w:semiHidden/>
    <w:unhideWhenUsed/>
    <w:qFormat/>
    <w:rPr>
      <w:b/>
      <w:bCs/>
    </w:rPr>
  </w:style>
  <w:style w:type="table" w:styleId="769">
    <w:name w:val="Table Grid"/>
    <w:basedOn w:val="73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endnote reference"/>
    <w:uiPriority w:val="99"/>
    <w:semiHidden/>
    <w:unhideWhenUsed/>
    <w:qFormat/>
    <w:rPr>
      <w:vertAlign w:val="superscript"/>
    </w:rPr>
  </w:style>
  <w:style w:type="character" w:styleId="771">
    <w:name w:val="page number"/>
    <w:qFormat/>
  </w:style>
  <w:style w:type="character" w:styleId="772">
    <w:name w:val="Hyperlink"/>
    <w:uiPriority w:val="99"/>
    <w:qFormat/>
    <w:rPr>
      <w:color w:val="0000ff"/>
      <w:u w:val="single"/>
    </w:rPr>
  </w:style>
  <w:style w:type="character" w:styleId="773">
    <w:name w:val="annotation reference"/>
    <w:basedOn w:val="734"/>
    <w:uiPriority w:val="99"/>
    <w:semiHidden/>
    <w:unhideWhenUsed/>
    <w:rPr>
      <w:sz w:val="21"/>
      <w:szCs w:val="21"/>
    </w:rPr>
  </w:style>
  <w:style w:type="character" w:styleId="774">
    <w:name w:val="footnote reference"/>
    <w:uiPriority w:val="99"/>
    <w:unhideWhenUsed/>
    <w:qFormat/>
    <w:rPr>
      <w:vertAlign w:val="superscript"/>
    </w:rPr>
  </w:style>
  <w:style w:type="character" w:styleId="775" w:customStyle="1">
    <w:name w:val="Heading 1 Char"/>
    <w:basedOn w:val="734"/>
    <w:uiPriority w:val="9"/>
    <w:rPr>
      <w:rFonts w:ascii="Arial" w:hAnsi="Arial" w:eastAsia="Arial" w:cs="Arial"/>
      <w:sz w:val="40"/>
      <w:szCs w:val="40"/>
    </w:rPr>
  </w:style>
  <w:style w:type="character" w:styleId="776" w:customStyle="1">
    <w:name w:val="Heading 5 Char"/>
    <w:basedOn w:val="734"/>
    <w:uiPriority w:val="9"/>
    <w:qFormat/>
    <w:rPr>
      <w:rFonts w:ascii="Arial" w:hAnsi="Arial" w:eastAsia="Arial" w:cs="Arial"/>
      <w:b/>
      <w:bCs/>
      <w:sz w:val="24"/>
      <w:szCs w:val="24"/>
    </w:rPr>
  </w:style>
  <w:style w:type="character" w:styleId="777" w:customStyle="1">
    <w:name w:val="Heading 6 Char"/>
    <w:basedOn w:val="734"/>
    <w:uiPriority w:val="9"/>
    <w:qFormat/>
    <w:rPr>
      <w:rFonts w:ascii="Arial" w:hAnsi="Arial" w:eastAsia="Arial" w:cs="Arial"/>
      <w:b/>
      <w:bCs/>
      <w:sz w:val="22"/>
      <w:szCs w:val="22"/>
    </w:rPr>
  </w:style>
  <w:style w:type="character" w:styleId="778" w:customStyle="1">
    <w:name w:val="Heading 7 Char"/>
    <w:basedOn w:val="734"/>
    <w:uiPriority w:val="9"/>
    <w:qFormat/>
    <w:rPr>
      <w:rFonts w:ascii="Arial" w:hAnsi="Arial" w:eastAsia="Arial" w:cs="Arial"/>
      <w:b/>
      <w:bCs/>
      <w:i/>
      <w:iCs/>
      <w:sz w:val="22"/>
      <w:szCs w:val="22"/>
    </w:rPr>
  </w:style>
  <w:style w:type="character" w:styleId="779" w:customStyle="1">
    <w:name w:val="Heading 8 Char"/>
    <w:basedOn w:val="734"/>
    <w:uiPriority w:val="9"/>
    <w:qFormat/>
    <w:rPr>
      <w:rFonts w:ascii="Arial" w:hAnsi="Arial" w:eastAsia="Arial" w:cs="Arial"/>
      <w:i/>
      <w:iCs/>
      <w:sz w:val="22"/>
      <w:szCs w:val="22"/>
    </w:rPr>
  </w:style>
  <w:style w:type="character" w:styleId="780" w:customStyle="1">
    <w:name w:val="Heading 9 Char"/>
    <w:basedOn w:val="734"/>
    <w:uiPriority w:val="9"/>
    <w:rPr>
      <w:rFonts w:ascii="Arial" w:hAnsi="Arial" w:eastAsia="Arial" w:cs="Arial"/>
      <w:i/>
      <w:iCs/>
      <w:sz w:val="21"/>
      <w:szCs w:val="21"/>
    </w:rPr>
  </w:style>
  <w:style w:type="character" w:styleId="781" w:customStyle="1">
    <w:name w:val="Subtitle Char"/>
    <w:basedOn w:val="734"/>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rPr>
      <w:i/>
    </w:rPr>
  </w:style>
  <w:style w:type="table" w:styleId="784" w:customStyle="1">
    <w:name w:val="无格式表格 11"/>
    <w:basedOn w:val="73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3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3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3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3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3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5" w:customStyle="1">
    <w:name w:val="网格表 7 彩色1"/>
    <w:basedOn w:val="73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3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3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8"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3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1" w:customStyle="1">
    <w:name w:val="清单表 6 彩色1"/>
    <w:basedOn w:val="73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2" w:customStyle="1">
    <w:name w:val="清单表 7 彩色1"/>
    <w:basedOn w:val="73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
    <w:uiPriority w:val="39"/>
    <w:unhideWhenUsed/>
    <w:qFormat/>
  </w:style>
  <w:style w:type="character" w:styleId="806" w:customStyle="1">
    <w:name w:val="标题 1 字符"/>
    <w:link w:val="725"/>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Heading 4 Char"/>
    <w:uiPriority w:val="9"/>
    <w:qFormat/>
    <w:rPr>
      <w:rFonts w:ascii="Arial" w:hAnsi="Arial" w:eastAsia="Arial" w:cs="Arial"/>
      <w:b/>
      <w:bCs/>
      <w:sz w:val="26"/>
      <w:szCs w:val="26"/>
    </w:rPr>
  </w:style>
  <w:style w:type="character" w:styleId="810" w:customStyle="1">
    <w:name w:val="标题 5 字符"/>
    <w:link w:val="729"/>
    <w:uiPriority w:val="9"/>
    <w:qFormat/>
    <w:rPr>
      <w:rFonts w:ascii="Arial" w:hAnsi="Arial" w:eastAsia="Arial" w:cs="Arial"/>
      <w:b/>
      <w:bCs/>
      <w:sz w:val="24"/>
      <w:szCs w:val="24"/>
    </w:rPr>
  </w:style>
  <w:style w:type="character" w:styleId="811" w:customStyle="1">
    <w:name w:val="标题 6 字符"/>
    <w:link w:val="730"/>
    <w:uiPriority w:val="9"/>
    <w:qFormat/>
    <w:rPr>
      <w:rFonts w:ascii="Arial" w:hAnsi="Arial" w:eastAsia="Arial" w:cs="Arial"/>
      <w:b/>
      <w:bCs/>
      <w:sz w:val="22"/>
      <w:szCs w:val="22"/>
    </w:rPr>
  </w:style>
  <w:style w:type="character" w:styleId="812" w:customStyle="1">
    <w:name w:val="标题 7 字符"/>
    <w:link w:val="731"/>
    <w:uiPriority w:val="9"/>
    <w:qFormat/>
    <w:rPr>
      <w:rFonts w:ascii="Arial" w:hAnsi="Arial" w:eastAsia="Arial" w:cs="Arial"/>
      <w:b/>
      <w:bCs/>
      <w:i/>
      <w:iCs/>
      <w:sz w:val="22"/>
      <w:szCs w:val="22"/>
    </w:rPr>
  </w:style>
  <w:style w:type="character" w:styleId="813" w:customStyle="1">
    <w:name w:val="标题 8 字符"/>
    <w:link w:val="732"/>
    <w:uiPriority w:val="9"/>
    <w:qFormat/>
    <w:rPr>
      <w:rFonts w:ascii="Arial" w:hAnsi="Arial" w:eastAsia="Arial" w:cs="Arial"/>
      <w:i/>
      <w:iCs/>
      <w:sz w:val="22"/>
      <w:szCs w:val="22"/>
    </w:rPr>
  </w:style>
  <w:style w:type="character" w:styleId="814" w:customStyle="1">
    <w:name w:val="标题 9 字符"/>
    <w:link w:val="733"/>
    <w:uiPriority w:val="9"/>
    <w:qFormat/>
    <w:rPr>
      <w:rFonts w:ascii="Arial" w:hAnsi="Arial" w:eastAsia="Arial" w:cs="Arial"/>
      <w:i/>
      <w:iCs/>
      <w:sz w:val="21"/>
      <w:szCs w:val="21"/>
    </w:rPr>
  </w:style>
  <w:style w:type="paragraph" w:styleId="815">
    <w:name w:val="No Spacing"/>
    <w:uiPriority w:val="1"/>
    <w:qFormat/>
  </w:style>
  <w:style w:type="character" w:styleId="816" w:customStyle="1">
    <w:name w:val="Title Char"/>
    <w:uiPriority w:val="10"/>
    <w:qFormat/>
    <w:rPr>
      <w:sz w:val="48"/>
      <w:szCs w:val="48"/>
    </w:rPr>
  </w:style>
  <w:style w:type="character" w:styleId="817" w:customStyle="1">
    <w:name w:val="副标题 字符"/>
    <w:link w:val="756"/>
    <w:uiPriority w:val="11"/>
    <w:qFormat/>
    <w:rPr>
      <w:sz w:val="24"/>
      <w:szCs w:val="24"/>
    </w:rPr>
  </w:style>
  <w:style w:type="paragraph" w:styleId="818">
    <w:name w:val="Quote"/>
    <w:basedOn w:val="724"/>
    <w:next w:val="724"/>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24"/>
    <w:next w:val="724"/>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Header Char"/>
    <w:uiPriority w:val="99"/>
    <w:qFormat/>
  </w:style>
  <w:style w:type="character" w:styleId="823" w:customStyle="1">
    <w:name w:val="Footer Char"/>
    <w:uiPriority w:val="99"/>
    <w:qFormat/>
  </w:style>
  <w:style w:type="character" w:styleId="824" w:customStyle="1">
    <w:name w:val="Caption Char"/>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8" w:customStyle="1">
    <w:name w:val="无格式表格 31"/>
    <w:uiPriority w:val="99"/>
    <w:qFormat/>
    <w:tblPr>
      <w:tblCellMar>
        <w:left w:w="0" w:type="dxa"/>
        <w:top w:w="0" w:type="dxa"/>
        <w:right w:w="0" w:type="dxa"/>
        <w:bottom w:w="0" w:type="dxa"/>
      </w:tblCellMar>
    </w:tblPr>
  </w:style>
  <w:style w:type="table" w:styleId="829" w:customStyle="1">
    <w:name w:val="无格式表格 41"/>
    <w:uiPriority w:val="99"/>
    <w:qFormat/>
    <w:tblPr>
      <w:tblCellMar>
        <w:left w:w="0" w:type="dxa"/>
        <w:top w:w="0" w:type="dxa"/>
        <w:right w:w="0" w:type="dxa"/>
        <w:bottom w:w="0" w:type="dxa"/>
      </w:tblCellMar>
    </w:tblPr>
  </w:style>
  <w:style w:type="table" w:styleId="830" w:customStyle="1">
    <w:name w:val="无格式表格 51"/>
    <w:uiPriority w:val="99"/>
    <w:qFormat/>
    <w:tblPr>
      <w:tblCellMar>
        <w:left w:w="0" w:type="dxa"/>
        <w:top w:w="0" w:type="dxa"/>
        <w:right w:w="0" w:type="dxa"/>
        <w:bottom w:w="0" w:type="dxa"/>
      </w:tblCellMar>
    </w:tblPr>
  </w:style>
  <w:style w:type="table" w:styleId="83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清单表 1 浅色1"/>
    <w:uiPriority w:val="99"/>
    <w:qFormat/>
    <w:tblPr>
      <w:tblCellMar>
        <w:left w:w="0" w:type="dxa"/>
        <w:top w:w="0" w:type="dxa"/>
        <w:right w:w="0" w:type="dxa"/>
        <w:bottom w:w="0" w:type="dxa"/>
      </w:tblCellMar>
    </w:tblPr>
  </w:style>
  <w:style w:type="table" w:styleId="880" w:customStyle="1">
    <w:name w:val="List Table 1 Light - Accent 1"/>
    <w:uiPriority w:val="99"/>
    <w:qFormat/>
    <w:tblPr>
      <w:tblCellMar>
        <w:left w:w="0" w:type="dxa"/>
        <w:top w:w="0" w:type="dxa"/>
        <w:right w:w="0" w:type="dxa"/>
        <w:bottom w:w="0" w:type="dxa"/>
      </w:tblCellMar>
    </w:tblPr>
  </w:style>
  <w:style w:type="table" w:styleId="881" w:customStyle="1">
    <w:name w:val="List Table 1 Light - Accent 2"/>
    <w:uiPriority w:val="99"/>
    <w:qFormat/>
    <w:tblPr>
      <w:tblCellMar>
        <w:left w:w="0" w:type="dxa"/>
        <w:top w:w="0" w:type="dxa"/>
        <w:right w:w="0" w:type="dxa"/>
        <w:bottom w:w="0" w:type="dxa"/>
      </w:tblCellMar>
    </w:tblPr>
  </w:style>
  <w:style w:type="table" w:styleId="882" w:customStyle="1">
    <w:name w:val="List Table 1 Light - Accent 3"/>
    <w:uiPriority w:val="99"/>
    <w:qFormat/>
    <w:tblPr>
      <w:tblCellMar>
        <w:left w:w="0" w:type="dxa"/>
        <w:top w:w="0" w:type="dxa"/>
        <w:right w:w="0" w:type="dxa"/>
        <w:bottom w:w="0" w:type="dxa"/>
      </w:tblCellMar>
    </w:tblPr>
  </w:style>
  <w:style w:type="table" w:styleId="883" w:customStyle="1">
    <w:name w:val="List Table 1 Light - Accent 4"/>
    <w:uiPriority w:val="99"/>
    <w:qFormat/>
    <w:tblPr>
      <w:tblCellMar>
        <w:left w:w="0" w:type="dxa"/>
        <w:top w:w="0" w:type="dxa"/>
        <w:right w:w="0" w:type="dxa"/>
        <w:bottom w:w="0" w:type="dxa"/>
      </w:tblCellMar>
    </w:tblPr>
  </w:style>
  <w:style w:type="table" w:styleId="884" w:customStyle="1">
    <w:name w:val="List Table 1 Light - Accent 5"/>
    <w:uiPriority w:val="99"/>
    <w:qFormat/>
    <w:tblPr>
      <w:tblCellMar>
        <w:left w:w="0" w:type="dxa"/>
        <w:top w:w="0" w:type="dxa"/>
        <w:right w:w="0" w:type="dxa"/>
        <w:bottom w:w="0" w:type="dxa"/>
      </w:tblCellMar>
    </w:tblPr>
  </w:style>
  <w:style w:type="table" w:styleId="885" w:customStyle="1">
    <w:name w:val="List Table 1 Light - Accent 6"/>
    <w:uiPriority w:val="99"/>
    <w:qFormat/>
    <w:tblPr>
      <w:tblCellMar>
        <w:left w:w="0" w:type="dxa"/>
        <w:top w:w="0" w:type="dxa"/>
        <w:right w:w="0" w:type="dxa"/>
        <w:bottom w:w="0" w:type="dxa"/>
      </w:tblCellMar>
    </w:tblPr>
  </w:style>
  <w:style w:type="table" w:styleId="88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5"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26"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8" w:customStyle="1">
    <w:name w:val="Lined - Accent"/>
    <w:uiPriority w:val="99"/>
    <w:qFormat/>
    <w:rPr>
      <w:color w:val="404040"/>
    </w:rPr>
    <w:tblPr>
      <w:tblCellMar>
        <w:left w:w="0" w:type="dxa"/>
        <w:top w:w="0" w:type="dxa"/>
        <w:right w:w="0" w:type="dxa"/>
        <w:bottom w:w="0" w:type="dxa"/>
      </w:tblCellMar>
    </w:tblPr>
  </w:style>
  <w:style w:type="table" w:styleId="929" w:customStyle="1">
    <w:name w:val="Lined - Accent 1"/>
    <w:uiPriority w:val="99"/>
    <w:qFormat/>
    <w:rPr>
      <w:color w:val="404040"/>
    </w:rPr>
    <w:tblPr>
      <w:tblCellMar>
        <w:left w:w="0" w:type="dxa"/>
        <w:top w:w="0" w:type="dxa"/>
        <w:right w:w="0" w:type="dxa"/>
        <w:bottom w:w="0" w:type="dxa"/>
      </w:tblCellMar>
    </w:tblPr>
  </w:style>
  <w:style w:type="table" w:styleId="930" w:customStyle="1">
    <w:name w:val="Lined - Accent 2"/>
    <w:uiPriority w:val="99"/>
    <w:qFormat/>
    <w:rPr>
      <w:color w:val="404040"/>
    </w:rPr>
    <w:tblPr>
      <w:tblCellMar>
        <w:left w:w="0" w:type="dxa"/>
        <w:top w:w="0" w:type="dxa"/>
        <w:right w:w="0" w:type="dxa"/>
        <w:bottom w:w="0" w:type="dxa"/>
      </w:tblCellMar>
    </w:tblPr>
  </w:style>
  <w:style w:type="table" w:styleId="931" w:customStyle="1">
    <w:name w:val="Lined - Accent 3"/>
    <w:uiPriority w:val="99"/>
    <w:rPr>
      <w:color w:val="404040"/>
    </w:rPr>
    <w:tblPr>
      <w:tblCellMar>
        <w:left w:w="0" w:type="dxa"/>
        <w:top w:w="0" w:type="dxa"/>
        <w:right w:w="0" w:type="dxa"/>
        <w:bottom w:w="0" w:type="dxa"/>
      </w:tblCellMar>
    </w:tblPr>
  </w:style>
  <w:style w:type="table" w:styleId="932" w:customStyle="1">
    <w:name w:val="Lined - Accent 4"/>
    <w:uiPriority w:val="99"/>
    <w:rPr>
      <w:color w:val="404040"/>
    </w:rPr>
    <w:tblPr>
      <w:tblCellMar>
        <w:left w:w="0" w:type="dxa"/>
        <w:top w:w="0" w:type="dxa"/>
        <w:right w:w="0" w:type="dxa"/>
        <w:bottom w:w="0" w:type="dxa"/>
      </w:tblCellMar>
    </w:tblPr>
  </w:style>
  <w:style w:type="table" w:styleId="933" w:customStyle="1">
    <w:name w:val="Lined - Accent 5"/>
    <w:uiPriority w:val="99"/>
    <w:rPr>
      <w:color w:val="404040"/>
    </w:rPr>
    <w:tblPr>
      <w:tblCellMar>
        <w:left w:w="0" w:type="dxa"/>
        <w:top w:w="0" w:type="dxa"/>
        <w:right w:w="0" w:type="dxa"/>
        <w:bottom w:w="0" w:type="dxa"/>
      </w:tblCellMar>
    </w:tblPr>
  </w:style>
  <w:style w:type="table" w:styleId="934" w:customStyle="1">
    <w:name w:val="Lined - Accent 6"/>
    <w:uiPriority w:val="99"/>
    <w:qFormat/>
    <w:rPr>
      <w:color w:val="404040"/>
    </w:rPr>
    <w:tblPr>
      <w:tblCellMar>
        <w:left w:w="0" w:type="dxa"/>
        <w:top w:w="0" w:type="dxa"/>
        <w:right w:w="0" w:type="dxa"/>
        <w:bottom w:w="0" w:type="dxa"/>
      </w:tblCellMar>
    </w:tblPr>
  </w:style>
  <w:style w:type="table" w:styleId="9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2"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9" w:customStyle="1">
    <w:name w:val="脚注文本 字符"/>
    <w:link w:val="757"/>
    <w:uiPriority w:val="99"/>
    <w:rPr>
      <w:sz w:val="18"/>
    </w:rPr>
  </w:style>
  <w:style w:type="character" w:styleId="950" w:customStyle="1">
    <w:name w:val="尾注文本 字符"/>
    <w:link w:val="750"/>
    <w:uiPriority w:val="99"/>
    <w:qFormat/>
    <w:rPr>
      <w:sz w:val="20"/>
    </w:rPr>
  </w:style>
  <w:style w:type="paragraph" w:styleId="951" w:customStyle="1">
    <w:name w:val="TOC 标题1"/>
    <w:uiPriority w:val="39"/>
    <w:unhideWhenUsed/>
  </w:style>
  <w:style w:type="paragraph" w:styleId="952" w:customStyle="1">
    <w:name w:val="标题 21"/>
    <w:basedOn w:val="724"/>
    <w:next w:val="724"/>
    <w:uiPriority w:val="9"/>
    <w:qFormat/>
    <w:pPr>
      <w:keepLines/>
      <w:keepNext/>
      <w:spacing w:before="260" w:after="260" w:line="416" w:lineRule="auto"/>
      <w:outlineLvl w:val="1"/>
    </w:pPr>
    <w:rPr>
      <w:rFonts w:ascii="Cambria" w:hAnsi="Cambria"/>
      <w:b/>
      <w:bCs/>
      <w:sz w:val="32"/>
      <w:szCs w:val="32"/>
    </w:rPr>
  </w:style>
  <w:style w:type="character" w:styleId="953" w:customStyle="1">
    <w:name w:val="标题 2 字符"/>
    <w:link w:val="726"/>
    <w:qFormat/>
    <w:rPr>
      <w:rFonts w:ascii="Cambria" w:hAnsi="Cambria"/>
      <w:b/>
      <w:bCs/>
      <w:sz w:val="32"/>
      <w:szCs w:val="32"/>
    </w:rPr>
  </w:style>
  <w:style w:type="character" w:styleId="954" w:customStyle="1">
    <w:name w:val="标题 3 字符"/>
    <w:link w:val="727"/>
    <w:semiHidden/>
    <w:qFormat/>
    <w:rPr>
      <w:b/>
      <w:bCs/>
      <w:sz w:val="32"/>
      <w:szCs w:val="32"/>
    </w:rPr>
  </w:style>
  <w:style w:type="character" w:styleId="955" w:customStyle="1">
    <w:name w:val="标题 4 字符"/>
    <w:link w:val="728"/>
    <w:qFormat/>
    <w:rPr>
      <w:rFonts w:ascii="Cambria" w:hAnsi="Cambria" w:eastAsia="宋体" w:cs="Times New Roman"/>
      <w:b/>
      <w:bCs/>
      <w:sz w:val="28"/>
      <w:szCs w:val="28"/>
    </w:rPr>
  </w:style>
  <w:style w:type="character" w:styleId="956" w:customStyle="1">
    <w:name w:val="正文缩进 字符1"/>
    <w:link w:val="738"/>
    <w:qFormat/>
    <w:rPr>
      <w:rFonts w:eastAsia="楷体_GB2312"/>
      <w:sz w:val="24"/>
    </w:rPr>
  </w:style>
  <w:style w:type="character" w:styleId="957" w:customStyle="1">
    <w:name w:val="批注文字 字符"/>
    <w:link w:val="741"/>
    <w:rPr>
      <w:sz w:val="21"/>
      <w:szCs w:val="24"/>
    </w:rPr>
  </w:style>
  <w:style w:type="character" w:styleId="958" w:customStyle="1">
    <w:name w:val="正文文本 字符"/>
    <w:link w:val="742"/>
    <w:rPr>
      <w:rFonts w:ascii="方正大黑简体" w:eastAsia="方正大黑简体"/>
      <w:position w:val="6"/>
      <w:sz w:val="30"/>
    </w:rPr>
  </w:style>
  <w:style w:type="character" w:styleId="959" w:customStyle="1">
    <w:name w:val="正文文本缩进 字符"/>
    <w:link w:val="743"/>
    <w:qFormat/>
    <w:rPr>
      <w:rFonts w:ascii="方正仿宋简体" w:hAnsi="创艺简仿宋" w:eastAsia="方正仿宋简体"/>
      <w:sz w:val="24"/>
    </w:rPr>
  </w:style>
  <w:style w:type="character" w:styleId="960" w:customStyle="1">
    <w:name w:val="纯文本 字符"/>
    <w:link w:val="746"/>
    <w:rPr>
      <w:rFonts w:ascii="宋体" w:hAnsi="Courier New" w:eastAsia="楷体_GB2312"/>
      <w:sz w:val="28"/>
    </w:rPr>
  </w:style>
  <w:style w:type="character" w:styleId="961" w:customStyle="1">
    <w:name w:val="批注框文本 字符"/>
    <w:link w:val="751"/>
    <w:rPr>
      <w:sz w:val="18"/>
      <w:szCs w:val="18"/>
    </w:rPr>
  </w:style>
  <w:style w:type="character" w:styleId="962" w:customStyle="1">
    <w:name w:val="页脚 字符"/>
    <w:link w:val="752"/>
    <w:uiPriority w:val="99"/>
    <w:qFormat/>
    <w:rPr>
      <w:sz w:val="18"/>
      <w:szCs w:val="18"/>
    </w:rPr>
  </w:style>
  <w:style w:type="character" w:styleId="963" w:customStyle="1">
    <w:name w:val="页眉 字符"/>
    <w:link w:val="753"/>
    <w:uiPriority w:val="99"/>
    <w:qFormat/>
    <w:rPr>
      <w:rFonts w:eastAsia="楷体_GB2312"/>
      <w:sz w:val="18"/>
    </w:rPr>
  </w:style>
  <w:style w:type="paragraph" w:styleId="964" w:customStyle="1">
    <w:name w:val="目录 11"/>
    <w:basedOn w:val="724"/>
    <w:next w:val="724"/>
    <w:uiPriority w:val="39"/>
    <w:qFormat/>
    <w:pPr>
      <w:jc w:val="left"/>
    </w:pPr>
    <w:rPr>
      <w:rFonts w:eastAsia="楷体_GB2312"/>
      <w:sz w:val="24"/>
      <w:szCs w:val="20"/>
    </w:rPr>
  </w:style>
  <w:style w:type="character" w:styleId="965" w:customStyle="1">
    <w:name w:val="标题 字符"/>
    <w:link w:val="767"/>
    <w:qFormat/>
    <w:rPr>
      <w:rFonts w:ascii="Cambria" w:hAnsi="Cambria" w:cs="Times New Roman"/>
      <w:b/>
      <w:bCs/>
      <w:sz w:val="32"/>
      <w:szCs w:val="32"/>
    </w:rPr>
  </w:style>
  <w:style w:type="paragraph" w:styleId="966" w:customStyle="1">
    <w:name w:val="正文首行缩进 21"/>
    <w:basedOn w:val="743"/>
    <w:unhideWhenUsed/>
    <w:qFormat/>
    <w:pPr>
      <w:ind w:left="420" w:firstLine="420"/>
      <w:spacing w:line="360" w:lineRule="auto"/>
    </w:pPr>
    <w:rPr>
      <w:rFonts w:ascii="Times New Roman" w:hAnsi="Times New Roman" w:eastAsia="宋体"/>
      <w:spacing w:val="-4"/>
    </w:rPr>
  </w:style>
  <w:style w:type="character" w:styleId="967" w:customStyle="1">
    <w:name w:val="已访问的超链接1"/>
    <w:uiPriority w:val="99"/>
    <w:qFormat/>
    <w:rPr>
      <w:color w:val="606420"/>
      <w:u w:val="single"/>
    </w:rPr>
  </w:style>
  <w:style w:type="character" w:styleId="968" w:customStyle="1">
    <w:name w:val="font21"/>
    <w:qFormat/>
    <w:rPr>
      <w:rFonts w:hint="eastAsia" w:ascii="宋体" w:hAnsi="宋体" w:eastAsia="宋体" w:cs="宋体"/>
      <w:color w:val="000000"/>
      <w:sz w:val="24"/>
      <w:szCs w:val="24"/>
      <w:u w:val="none"/>
    </w:rPr>
  </w:style>
  <w:style w:type="character" w:styleId="969" w:customStyle="1">
    <w:name w:val="font81"/>
    <w:qFormat/>
    <w:rPr>
      <w:rFonts w:ascii="Futura Md BT" w:hAnsi="Futura Md BT" w:eastAsia="Futura Md BT" w:cs="Futura Md BT"/>
      <w:color w:val="000000"/>
      <w:sz w:val="20"/>
      <w:szCs w:val="20"/>
      <w:u w:val="none"/>
    </w:rPr>
  </w:style>
  <w:style w:type="character" w:styleId="970" w:customStyle="1">
    <w:name w:val="font71"/>
    <w:qFormat/>
    <w:rPr>
      <w:rFonts w:hint="eastAsia" w:ascii="宋体" w:hAnsi="宋体" w:eastAsia="宋体" w:cs="宋体"/>
      <w:color w:val="000000"/>
      <w:sz w:val="18"/>
      <w:szCs w:val="18"/>
      <w:u w:val="none"/>
    </w:rPr>
  </w:style>
  <w:style w:type="character" w:styleId="971" w:customStyle="1">
    <w:name w:val="font31"/>
    <w:qFormat/>
    <w:rPr>
      <w:rFonts w:hint="eastAsia" w:ascii="宋体" w:hAnsi="宋体" w:eastAsia="宋体" w:cs="宋体"/>
      <w:color w:val="000000"/>
      <w:sz w:val="20"/>
      <w:szCs w:val="20"/>
      <w:u w:val="none"/>
    </w:rPr>
  </w:style>
  <w:style w:type="character" w:styleId="972" w:customStyle="1">
    <w:name w:val="font51"/>
    <w:qFormat/>
    <w:rPr>
      <w:rFonts w:ascii="Futura Md BT" w:hAnsi="Futura Md BT" w:eastAsia="Futura Md BT" w:cs="Futura Md BT"/>
      <w:color w:val="000000"/>
      <w:sz w:val="18"/>
      <w:szCs w:val="18"/>
      <w:u w:val="none"/>
    </w:rPr>
  </w:style>
  <w:style w:type="character" w:styleId="973" w:customStyle="1">
    <w:name w:val="font61"/>
    <w:qFormat/>
    <w:rPr>
      <w:rFonts w:ascii="Wingdings 2" w:hAnsi="Wingdings 2" w:eastAsia="Wingdings 2" w:cs="Wingdings 2"/>
      <w:color w:val="000000"/>
      <w:sz w:val="20"/>
      <w:szCs w:val="20"/>
      <w:u w:val="none"/>
    </w:rPr>
  </w:style>
  <w:style w:type="character" w:styleId="974" w:customStyle="1">
    <w:name w:val="font11"/>
    <w:qFormat/>
    <w:rPr>
      <w:rFonts w:hint="eastAsia" w:ascii="宋体" w:hAnsi="宋体" w:eastAsia="宋体" w:cs="宋体"/>
      <w:color w:val="000000"/>
      <w:sz w:val="21"/>
      <w:szCs w:val="21"/>
      <w:u w:val="none"/>
    </w:rPr>
  </w:style>
  <w:style w:type="character" w:styleId="975" w:customStyle="1">
    <w:name w:val="font01"/>
    <w:qFormat/>
    <w:rPr>
      <w:rFonts w:hint="eastAsia" w:ascii="宋体" w:hAnsi="宋体" w:eastAsia="宋体" w:cs="宋体"/>
      <w:color w:val="000000"/>
      <w:sz w:val="20"/>
      <w:szCs w:val="20"/>
      <w:u w:val="none"/>
    </w:rPr>
  </w:style>
  <w:style w:type="character" w:styleId="976" w:customStyle="1">
    <w:name w:val="Plain Text Char"/>
    <w:link w:val="977"/>
    <w:qFormat/>
    <w:rPr>
      <w:rFonts w:ascii="宋体" w:hAnsi="Courier New" w:eastAsia="楷体_GB2312"/>
      <w:sz w:val="26"/>
    </w:rPr>
  </w:style>
  <w:style w:type="paragraph" w:styleId="977" w:customStyle="1">
    <w:name w:val="纯文本5"/>
    <w:basedOn w:val="724"/>
    <w:link w:val="976"/>
    <w:qFormat/>
    <w:rPr>
      <w:rFonts w:ascii="宋体" w:hAnsi="Courier New" w:eastAsia="楷体_GB2312"/>
      <w:sz w:val="26"/>
      <w:szCs w:val="20"/>
    </w:rPr>
  </w:style>
  <w:style w:type="paragraph" w:styleId="978" w:customStyle="1">
    <w:name w:val="font8"/>
    <w:basedOn w:val="72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9" w:customStyle="1">
    <w:name w:val="xl25"/>
    <w:basedOn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0" w:customStyle="1">
    <w:name w:val="xl37"/>
    <w:basedOn w:val="7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81" w:customStyle="1">
    <w:name w:val="xl30"/>
    <w:basedOn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82" w:customStyle="1">
    <w:name w:val="xl34"/>
    <w:basedOn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3" w:customStyle="1">
    <w:name w:val="xl27"/>
    <w:basedOn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4" w:customStyle="1">
    <w:name w:val="xl33"/>
    <w:basedOn w:val="724"/>
    <w:qFormat/>
    <w:pPr>
      <w:jc w:val="center"/>
      <w:spacing w:before="100" w:beforeAutospacing="1" w:after="100" w:afterAutospacing="1"/>
      <w:widowControl/>
    </w:pPr>
    <w:rPr>
      <w:sz w:val="24"/>
    </w:rPr>
  </w:style>
  <w:style w:type="paragraph" w:styleId="985" w:customStyle="1">
    <w:name w:val="xl42"/>
    <w:basedOn w:val="724"/>
    <w:qFormat/>
    <w:pPr>
      <w:jc w:val="left"/>
      <w:spacing w:before="100" w:beforeAutospacing="1" w:after="100" w:afterAutospacing="1"/>
      <w:widowControl/>
      <w:pBdr>
        <w:top w:val="single" w:color="000000" w:sz="4" w:space="0"/>
      </w:pBdr>
    </w:pPr>
    <w:rPr>
      <w:sz w:val="24"/>
    </w:rPr>
  </w:style>
  <w:style w:type="paragraph" w:styleId="986" w:customStyle="1">
    <w:name w:val="正文2"/>
    <w:basedOn w:val="724"/>
    <w:qFormat/>
    <w:pPr>
      <w:ind w:firstLine="200"/>
      <w:jc w:val="left"/>
      <w:spacing w:after="160" w:line="360" w:lineRule="auto"/>
      <w:widowControl/>
    </w:pPr>
    <w:rPr>
      <w:szCs w:val="20"/>
    </w:rPr>
  </w:style>
  <w:style w:type="paragraph" w:styleId="987" w:customStyle="1">
    <w:name w:val="xl36"/>
    <w:basedOn w:val="724"/>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8" w:customStyle="1">
    <w:name w:val="font0"/>
    <w:basedOn w:val="724"/>
    <w:qFormat/>
    <w:pPr>
      <w:jc w:val="left"/>
      <w:spacing w:before="100" w:beforeAutospacing="1" w:after="100" w:afterAutospacing="1"/>
      <w:widowControl/>
    </w:pPr>
    <w:rPr>
      <w:rFonts w:hint="eastAsia" w:ascii="宋体" w:hAnsi="宋体"/>
      <w:sz w:val="24"/>
    </w:rPr>
  </w:style>
  <w:style w:type="paragraph" w:styleId="989" w:customStyle="1">
    <w:name w:val="首行缩进"/>
    <w:basedOn w:val="724"/>
    <w:qFormat/>
    <w:pPr>
      <w:ind w:firstLine="480"/>
    </w:pPr>
    <w:rPr>
      <w:szCs w:val="20"/>
      <w:lang w:val="zh-CN"/>
    </w:rPr>
  </w:style>
  <w:style w:type="paragraph" w:styleId="990" w:customStyle="1">
    <w:name w:val="_Style 12"/>
    <w:basedOn w:val="740"/>
    <w:qFormat/>
    <w:pPr>
      <w:jc w:val="left"/>
      <w:spacing w:line="360" w:lineRule="auto"/>
      <w:widowControl/>
    </w:pPr>
    <w:rPr>
      <w:sz w:val="24"/>
    </w:rPr>
  </w:style>
  <w:style w:type="paragraph" w:styleId="991" w:customStyle="1">
    <w:name w:val="xl31"/>
    <w:basedOn w:val="724"/>
    <w:qFormat/>
    <w:pPr>
      <w:jc w:val="left"/>
      <w:spacing w:before="100" w:beforeAutospacing="1" w:after="100" w:afterAutospacing="1"/>
      <w:widowControl/>
      <w:pBdr>
        <w:bottom w:val="single" w:color="000000" w:sz="4" w:space="0"/>
      </w:pBdr>
    </w:pPr>
    <w:rPr>
      <w:rFonts w:ascii="宋体" w:hAnsi="宋体"/>
      <w:sz w:val="24"/>
    </w:rPr>
  </w:style>
  <w:style w:type="paragraph" w:styleId="992" w:customStyle="1">
    <w:name w:val="xl47"/>
    <w:basedOn w:val="724"/>
    <w:qFormat/>
    <w:pPr>
      <w:jc w:val="left"/>
      <w:spacing w:before="100" w:beforeAutospacing="1" w:after="100" w:afterAutospacing="1"/>
      <w:widowControl/>
    </w:pPr>
    <w:rPr>
      <w:rFonts w:hint="eastAsia" w:ascii="仿宋_GB2312" w:hAnsi="宋体" w:eastAsia="仿宋_GB2312"/>
      <w:sz w:val="22"/>
      <w:szCs w:val="22"/>
    </w:rPr>
  </w:style>
  <w:style w:type="paragraph" w:styleId="993" w:customStyle="1">
    <w:name w:val="正文1"/>
    <w:basedOn w:val="724"/>
    <w:next w:val="724"/>
    <w:qFormat/>
    <w:pPr>
      <w:ind w:left="2160"/>
      <w:spacing w:line="360" w:lineRule="auto"/>
      <w:tabs>
        <w:tab w:val="left" w:pos="1980" w:leader="none"/>
        <w:tab w:val="left" w:pos="2160" w:leader="none"/>
      </w:tabs>
    </w:pPr>
    <w:rPr>
      <w:rFonts w:ascii="宋体" w:hAnsi="宋体"/>
    </w:rPr>
  </w:style>
  <w:style w:type="paragraph" w:styleId="994" w:customStyle="1">
    <w:name w:val="font7"/>
    <w:basedOn w:val="724"/>
    <w:qFormat/>
    <w:pPr>
      <w:jc w:val="left"/>
      <w:spacing w:before="100" w:beforeAutospacing="1" w:after="100" w:afterAutospacing="1"/>
      <w:widowControl/>
    </w:pPr>
    <w:rPr>
      <w:sz w:val="24"/>
    </w:rPr>
  </w:style>
  <w:style w:type="paragraph" w:styleId="995">
    <w:name w:val="List Paragraph"/>
    <w:basedOn w:val="724"/>
    <w:qFormat/>
    <w:pPr>
      <w:ind w:firstLine="420"/>
    </w:pPr>
    <w:rPr>
      <w:rFonts w:ascii="Calibri" w:hAnsi="Calibri"/>
      <w:szCs w:val="22"/>
    </w:rPr>
  </w:style>
  <w:style w:type="paragraph" w:styleId="996" w:customStyle="1">
    <w:name w:val="font5"/>
    <w:basedOn w:val="724"/>
    <w:qFormat/>
    <w:pPr>
      <w:jc w:val="left"/>
      <w:spacing w:before="100" w:beforeAutospacing="1" w:after="100" w:afterAutospacing="1"/>
      <w:widowControl/>
    </w:pPr>
    <w:rPr>
      <w:rFonts w:hint="eastAsia" w:ascii="宋体" w:hAnsi="宋体"/>
      <w:sz w:val="24"/>
    </w:rPr>
  </w:style>
  <w:style w:type="paragraph" w:styleId="997" w:customStyle="1">
    <w:name w:val="纯文本11"/>
    <w:basedOn w:val="724"/>
    <w:qFormat/>
    <w:rPr>
      <w:rFonts w:hint="eastAsia" w:ascii="宋体" w:hAnsi="Courier New" w:eastAsia="楷体_GB2312"/>
      <w:sz w:val="28"/>
      <w:szCs w:val="20"/>
    </w:rPr>
  </w:style>
  <w:style w:type="paragraph" w:styleId="998" w:customStyle="1">
    <w:name w:val="段"/>
    <w:next w:val="724"/>
    <w:qFormat/>
    <w:pPr>
      <w:ind w:firstLine="200"/>
      <w:jc w:val="both"/>
    </w:pPr>
    <w:rPr>
      <w:rFonts w:ascii="宋体" w:eastAsia="Times New Roman"/>
      <w:sz w:val="21"/>
    </w:rPr>
  </w:style>
  <w:style w:type="paragraph" w:styleId="999" w:customStyle="1">
    <w:name w:val="xl49"/>
    <w:basedOn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00" w:customStyle="1">
    <w:name w:val="xl26"/>
    <w:basedOn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1" w:customStyle="1">
    <w:name w:val="Plain Text1"/>
    <w:basedOn w:val="724"/>
    <w:qFormat/>
    <w:rPr>
      <w:rFonts w:ascii="宋体" w:hAnsi="Courier New" w:eastAsia="楷体_GB2312"/>
      <w:sz w:val="28"/>
      <w:szCs w:val="20"/>
    </w:rPr>
  </w:style>
  <w:style w:type="paragraph" w:styleId="1002" w:customStyle="1">
    <w:name w:val="纯文本1"/>
    <w:basedOn w:val="724"/>
    <w:qFormat/>
    <w:rPr>
      <w:rFonts w:hint="eastAsia" w:ascii="宋体" w:hAnsi="Courier New" w:eastAsia="楷体_GB2312"/>
      <w:sz w:val="28"/>
      <w:szCs w:val="20"/>
    </w:rPr>
  </w:style>
  <w:style w:type="paragraph" w:styleId="1003" w:customStyle="1">
    <w:name w:val="xl28"/>
    <w:basedOn w:val="724"/>
    <w:qFormat/>
    <w:pPr>
      <w:jc w:val="left"/>
      <w:spacing w:before="100" w:beforeAutospacing="1" w:after="100" w:afterAutospacing="1"/>
      <w:widowControl/>
    </w:pPr>
    <w:rPr>
      <w:sz w:val="24"/>
    </w:rPr>
  </w:style>
  <w:style w:type="paragraph" w:styleId="1004" w:customStyle="1">
    <w:name w:val="xl32"/>
    <w:basedOn w:val="724"/>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05" w:customStyle="1">
    <w:name w:val="xl48"/>
    <w:basedOn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06" w:customStyle="1">
    <w:name w:val="xl38"/>
    <w:basedOn w:val="72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7" w:customStyle="1">
    <w:name w:val="xl43"/>
    <w:basedOn w:val="724"/>
    <w:qFormat/>
    <w:pPr>
      <w:jc w:val="center"/>
      <w:spacing w:before="100" w:beforeAutospacing="1" w:after="100" w:afterAutospacing="1"/>
      <w:widowControl/>
    </w:pPr>
    <w:rPr>
      <w:rFonts w:ascii="宋体" w:hAnsi="宋体"/>
      <w:b/>
      <w:bCs/>
      <w:sz w:val="32"/>
      <w:szCs w:val="32"/>
    </w:rPr>
  </w:style>
  <w:style w:type="paragraph" w:styleId="1008" w:customStyle="1">
    <w:name w:val="Char Char1"/>
    <w:basedOn w:val="724"/>
    <w:qFormat/>
    <w:pPr>
      <w:jc w:val="left"/>
      <w:spacing w:after="160" w:line="240" w:lineRule="exact"/>
      <w:widowControl/>
    </w:pPr>
    <w:rPr>
      <w:rFonts w:ascii="Verdana" w:hAnsi="Verdana"/>
      <w:sz w:val="20"/>
      <w:szCs w:val="20"/>
      <w:lang w:eastAsia="en-US"/>
    </w:rPr>
  </w:style>
  <w:style w:type="paragraph" w:styleId="1009" w:customStyle="1">
    <w:name w:val="xl44"/>
    <w:basedOn w:val="724"/>
    <w:qFormat/>
    <w:pPr>
      <w:jc w:val="left"/>
      <w:spacing w:before="100" w:beforeAutospacing="1" w:after="100" w:afterAutospacing="1"/>
      <w:widowControl/>
    </w:pPr>
    <w:rPr>
      <w:sz w:val="24"/>
    </w:rPr>
  </w:style>
  <w:style w:type="paragraph" w:styleId="1010" w:customStyle="1">
    <w:name w:val="xl51"/>
    <w:basedOn w:val="72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1" w:customStyle="1">
    <w:name w:val="xl52"/>
    <w:basedOn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12" w:customStyle="1">
    <w:name w:val="xl53"/>
    <w:basedOn w:val="72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13" w:customStyle="1">
    <w:name w:val="xl41"/>
    <w:basedOn w:val="724"/>
    <w:qFormat/>
    <w:pPr>
      <w:jc w:val="left"/>
      <w:spacing w:before="100" w:beforeAutospacing="1" w:after="100" w:afterAutospacing="1"/>
      <w:widowControl/>
      <w:pBdr>
        <w:top w:val="single" w:color="000000" w:sz="4" w:space="0"/>
        <w:bottom w:val="single" w:color="000000" w:sz="4" w:space="0"/>
      </w:pBdr>
    </w:pPr>
    <w:rPr>
      <w:sz w:val="24"/>
    </w:rPr>
  </w:style>
  <w:style w:type="paragraph" w:styleId="1014" w:customStyle="1">
    <w:name w:val="xl55"/>
    <w:basedOn w:val="72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15" w:customStyle="1">
    <w:name w:val="font6"/>
    <w:basedOn w:val="724"/>
    <w:qFormat/>
    <w:pPr>
      <w:jc w:val="left"/>
      <w:spacing w:before="100" w:beforeAutospacing="1" w:after="100" w:afterAutospacing="1"/>
      <w:widowControl/>
    </w:pPr>
    <w:rPr>
      <w:rFonts w:hint="eastAsia" w:ascii="宋体" w:hAnsi="宋体"/>
      <w:sz w:val="18"/>
      <w:szCs w:val="18"/>
    </w:rPr>
  </w:style>
  <w:style w:type="paragraph" w:styleId="1016" w:customStyle="1">
    <w:name w:val="xl29"/>
    <w:basedOn w:val="72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17" w:customStyle="1">
    <w:name w:val="Char Char Char"/>
    <w:basedOn w:val="724"/>
    <w:qFormat/>
    <w:pPr>
      <w:ind w:left="495" w:hanging="495"/>
      <w:tabs>
        <w:tab w:val="left" w:pos="495" w:leader="none"/>
        <w:tab w:val="left" w:pos="1545" w:leader="none"/>
      </w:tabs>
    </w:pPr>
    <w:rPr>
      <w:rFonts w:ascii="宋体" w:hAnsi="宋体"/>
    </w:rPr>
  </w:style>
  <w:style w:type="paragraph" w:styleId="1018" w:customStyle="1">
    <w:name w:val="xl24"/>
    <w:basedOn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9" w:customStyle="1">
    <w:name w:val="xl50"/>
    <w:basedOn w:val="72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0" w:customStyle="1">
    <w:name w:val="xl40"/>
    <w:basedOn w:val="724"/>
    <w:qFormat/>
    <w:pPr>
      <w:jc w:val="left"/>
      <w:spacing w:before="100" w:beforeAutospacing="1" w:after="100" w:afterAutospacing="1"/>
      <w:widowControl/>
      <w:pBdr>
        <w:bottom w:val="single" w:color="000000" w:sz="4" w:space="0"/>
      </w:pBdr>
    </w:pPr>
    <w:rPr>
      <w:sz w:val="24"/>
    </w:rPr>
  </w:style>
  <w:style w:type="paragraph" w:styleId="1021" w:customStyle="1">
    <w:name w:val="xl45"/>
    <w:basedOn w:val="724"/>
    <w:qFormat/>
    <w:pPr>
      <w:jc w:val="left"/>
      <w:spacing w:before="100" w:beforeAutospacing="1" w:after="100" w:afterAutospacing="1"/>
      <w:widowControl/>
    </w:pPr>
    <w:rPr>
      <w:rFonts w:hint="eastAsia" w:ascii="仿宋_GB2312" w:hAnsi="宋体" w:eastAsia="仿宋_GB2312"/>
      <w:sz w:val="24"/>
    </w:rPr>
  </w:style>
  <w:style w:type="paragraph" w:styleId="1022" w:customStyle="1">
    <w:name w:val="xl35"/>
    <w:basedOn w:val="7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23" w:customStyle="1">
    <w:name w:val="Table Paragraph"/>
    <w:basedOn w:val="724"/>
    <w:uiPriority w:val="1"/>
    <w:qFormat/>
    <w:rPr>
      <w:rFonts w:ascii="宋体" w:hAnsi="宋体" w:cs="宋体"/>
      <w:lang w:val="zh-CN" w:bidi="zh-CN"/>
    </w:rPr>
  </w:style>
  <w:style w:type="paragraph" w:styleId="1024" w:customStyle="1">
    <w:name w:val="列出段落1"/>
    <w:basedOn w:val="724"/>
    <w:qFormat/>
    <w:pPr>
      <w:ind w:firstLine="420"/>
    </w:pPr>
    <w:rPr>
      <w:rFonts w:ascii="Calibri" w:hAnsi="Calibri"/>
      <w:szCs w:val="22"/>
    </w:rPr>
  </w:style>
  <w:style w:type="paragraph" w:styleId="1025" w:customStyle="1">
    <w:name w:val="xl46"/>
    <w:basedOn w:val="724"/>
    <w:qFormat/>
    <w:pPr>
      <w:jc w:val="left"/>
      <w:spacing w:before="100" w:beforeAutospacing="1" w:after="100" w:afterAutospacing="1"/>
      <w:widowControl/>
    </w:pPr>
    <w:rPr>
      <w:rFonts w:hint="eastAsia" w:ascii="仿宋_GB2312" w:hAnsi="宋体" w:eastAsia="仿宋_GB2312"/>
      <w:sz w:val="24"/>
    </w:rPr>
  </w:style>
  <w:style w:type="paragraph" w:styleId="1026" w:customStyle="1">
    <w:name w:val="纯文本4"/>
    <w:basedOn w:val="724"/>
    <w:qFormat/>
    <w:rPr>
      <w:rFonts w:ascii="宋体" w:hAnsi="Courier New" w:eastAsia="楷体_GB2312"/>
      <w:sz w:val="26"/>
      <w:szCs w:val="20"/>
    </w:rPr>
  </w:style>
  <w:style w:type="paragraph" w:styleId="1027" w:customStyle="1">
    <w:name w:val="xl54"/>
    <w:basedOn w:val="724"/>
    <w:qFormat/>
    <w:pPr>
      <w:jc w:val="center"/>
      <w:spacing w:before="100" w:beforeAutospacing="1" w:after="100" w:afterAutospacing="1"/>
      <w:widowControl/>
    </w:pPr>
    <w:rPr>
      <w:rFonts w:hint="eastAsia" w:ascii="隶书" w:hAnsi="宋体" w:eastAsia="隶书"/>
      <w:sz w:val="48"/>
      <w:szCs w:val="48"/>
    </w:rPr>
  </w:style>
  <w:style w:type="paragraph" w:styleId="1028" w:customStyle="1">
    <w:name w:val="p0"/>
    <w:qFormat/>
    <w:rPr>
      <w:szCs w:val="21"/>
    </w:rPr>
  </w:style>
  <w:style w:type="paragraph" w:styleId="1029" w:customStyle="1">
    <w:name w:val="Char"/>
    <w:basedOn w:val="724"/>
    <w:qFormat/>
    <w:pPr>
      <w:numPr>
        <w:numId w:val="1"/>
      </w:numPr>
    </w:pPr>
    <w:rPr>
      <w:sz w:val="24"/>
    </w:rPr>
  </w:style>
  <w:style w:type="paragraph" w:styleId="1030" w:customStyle="1">
    <w:name w:val="纯文本2"/>
    <w:basedOn w:val="724"/>
    <w:qFormat/>
    <w:rPr>
      <w:rFonts w:ascii="宋体" w:hAnsi="Courier New" w:eastAsia="楷体_GB2312"/>
      <w:sz w:val="26"/>
      <w:szCs w:val="20"/>
    </w:rPr>
  </w:style>
  <w:style w:type="paragraph" w:styleId="1031" w:customStyle="1">
    <w:name w:val="xl39"/>
    <w:basedOn w:val="724"/>
    <w:qFormat/>
    <w:pPr>
      <w:jc w:val="left"/>
      <w:spacing w:before="100" w:beforeAutospacing="1" w:after="100" w:afterAutospacing="1"/>
      <w:widowControl/>
      <w:pBdr>
        <w:bottom w:val="single" w:color="000000" w:sz="4" w:space="0"/>
      </w:pBdr>
    </w:pPr>
    <w:rPr>
      <w:rFonts w:ascii="宋体" w:hAnsi="宋体"/>
      <w:sz w:val="24"/>
    </w:rPr>
  </w:style>
  <w:style w:type="table" w:styleId="1032" w:customStyle="1">
    <w:name w:val="网格型1"/>
    <w:basedOn w:val="735"/>
    <w:qFormat/>
    <w:pPr>
      <w:jc w:val="both"/>
      <w:widowControl w:val="off"/>
    </w:pPr>
    <w:rPr>
      <w:rFonts w:ascii="Calibri" w:hAnsi="Calibri"/>
    </w:rPr>
    <w:tblPr/>
  </w:style>
  <w:style w:type="character" w:styleId="1033" w:customStyle="1">
    <w:name w:val="Char Char16"/>
    <w:qFormat/>
    <w:rPr>
      <w:rFonts w:ascii="Arial" w:hAnsi="Arial" w:eastAsia="黑体"/>
      <w:sz w:val="21"/>
      <w:szCs w:val="21"/>
      <w:lang w:bidi="ar-SA"/>
    </w:rPr>
  </w:style>
  <w:style w:type="character" w:styleId="1034" w:customStyle="1">
    <w:name w:val="正文缩进 字符"/>
    <w:qFormat/>
    <w:rPr>
      <w:rFonts w:eastAsia="楷体_GB2312"/>
      <w:sz w:val="24"/>
    </w:rPr>
  </w:style>
  <w:style w:type="paragraph" w:styleId="1035" w:customStyle="1">
    <w:name w:val="正文文本缩进1"/>
    <w:basedOn w:val="724"/>
    <w:qFormat/>
    <w:pPr>
      <w:ind w:firstLine="420"/>
      <w:spacing w:line="360" w:lineRule="auto"/>
    </w:pPr>
    <w:rPr>
      <w:rFonts w:ascii="Calibri" w:hAnsi="Calibri"/>
    </w:rPr>
  </w:style>
  <w:style w:type="paragraph" w:styleId="1036" w:customStyle="1">
    <w:name w:val="正文缩进1"/>
    <w:basedOn w:val="724"/>
    <w:qFormat/>
    <w:pPr>
      <w:ind w:firstLine="420"/>
    </w:pPr>
    <w:rPr>
      <w:rFonts w:ascii="Calibri" w:hAnsi="Calibri"/>
    </w:rPr>
  </w:style>
  <w:style w:type="character" w:styleId="1037" w:customStyle="1">
    <w:name w:val="正文缩进 Char1"/>
    <w:qFormat/>
    <w:rPr>
      <w:rFonts w:eastAsia="楷体_GB2312"/>
      <w:sz w:val="24"/>
      <w:lang w:val="en-US" w:eastAsia="zh-CN" w:bidi="ar-SA"/>
    </w:rPr>
  </w:style>
  <w:style w:type="character" w:styleId="1038" w:customStyle="1">
    <w:name w:val="NormalCharacter1"/>
    <w:semiHidden/>
    <w:qFormat/>
  </w:style>
  <w:style w:type="paragraph" w:styleId="1039" w:customStyle="1">
    <w:name w:val="_Style 122"/>
    <w:basedOn w:val="743"/>
    <w:next w:val="966"/>
    <w:unhideWhenUsed/>
    <w:qFormat/>
    <w:pPr>
      <w:ind w:left="420" w:firstLine="420"/>
      <w:spacing w:line="360" w:lineRule="auto"/>
    </w:pPr>
    <w:rPr>
      <w:rFonts w:ascii="Times New Roman" w:hAnsi="Times New Roman" w:eastAsia="宋体"/>
      <w:spacing w:val="-4"/>
    </w:rPr>
  </w:style>
  <w:style w:type="paragraph" w:styleId="1040" w:customStyle="1">
    <w:name w:val="Plain Text11"/>
    <w:basedOn w:val="724"/>
    <w:qFormat/>
    <w:rPr>
      <w:rFonts w:ascii="宋体" w:hAnsi="Courier New" w:eastAsia="楷体_GB2312"/>
      <w:sz w:val="28"/>
      <w:szCs w:val="20"/>
    </w:rPr>
  </w:style>
  <w:style w:type="table" w:styleId="1041" w:customStyle="1">
    <w:name w:val="Grid Table 5 Dark - Accent 6"/>
    <w:uiPriority w:val="99"/>
    <w:qFormat/>
    <w:tblPr>
      <w:tblCellMar>
        <w:left w:w="0" w:type="dxa"/>
        <w:top w:w="0" w:type="dxa"/>
        <w:right w:w="0" w:type="dxa"/>
        <w:bottom w:w="0" w:type="dxa"/>
      </w:tblCellMar>
    </w:tblPr>
  </w:style>
  <w:style w:type="character" w:styleId="1042" w:customStyle="1">
    <w:name w:val="正文缩进 Char"/>
    <w:link w:val="1043"/>
    <w:qFormat/>
    <w:rPr>
      <w:rFonts w:eastAsia="楷体_GB2312"/>
      <w:sz w:val="24"/>
    </w:rPr>
  </w:style>
  <w:style w:type="paragraph" w:styleId="1043" w:customStyle="1">
    <w:name w:val="文本块1"/>
    <w:basedOn w:val="724"/>
    <w:link w:val="1042"/>
    <w:qFormat/>
    <w:pPr>
      <w:ind w:firstLine="420"/>
      <w:jc w:val="left"/>
    </w:pPr>
    <w:rPr>
      <w:rFonts w:eastAsia="楷体_GB2312"/>
      <w:sz w:val="24"/>
      <w:szCs w:val="20"/>
    </w:rPr>
  </w:style>
  <w:style w:type="paragraph" w:styleId="1044" w:customStyle="1">
    <w:name w:val="text"/>
    <w:basedOn w:val="724"/>
    <w:qFormat/>
    <w:pPr>
      <w:jc w:val="left"/>
      <w:spacing w:before="100" w:beforeAutospacing="1" w:after="100" w:afterAutospacing="1"/>
      <w:widowControl/>
    </w:pPr>
    <w:rPr>
      <w:rFonts w:ascii="宋体" w:hAnsi="宋体" w:cs="宋体"/>
      <w:sz w:val="24"/>
    </w:rPr>
  </w:style>
  <w:style w:type="character" w:styleId="1045" w:customStyle="1">
    <w:name w:val="未处理的提及1"/>
    <w:uiPriority w:val="99"/>
    <w:semiHidden/>
    <w:unhideWhenUsed/>
    <w:qFormat/>
    <w:rPr>
      <w:color w:val="605e5c"/>
      <w:shd w:val="clear" w:color="auto" w:fill="e1dfdd"/>
    </w:rPr>
  </w:style>
  <w:style w:type="paragraph" w:styleId="1046" w:customStyle="1">
    <w:name w:val="修订1"/>
    <w:hidden/>
    <w:uiPriority w:val="99"/>
    <w:semiHidden/>
    <w:qFormat/>
    <w:rPr>
      <w:sz w:val="21"/>
      <w:szCs w:val="24"/>
    </w:rPr>
  </w:style>
  <w:style w:type="character" w:styleId="1047" w:customStyle="1">
    <w:name w:val="批注主题 字符"/>
    <w:basedOn w:val="957"/>
    <w:link w:val="768"/>
    <w:uiPriority w:val="99"/>
    <w:semiHidden/>
    <w:qFormat/>
    <w:rPr>
      <w:b/>
      <w:bCs/>
      <w:sz w:val="21"/>
      <w:szCs w:val="24"/>
    </w:rPr>
  </w:style>
  <w:style w:type="paragraph" w:styleId="1048" w:customStyle="1">
    <w:name w:val="suojin"/>
    <w:basedOn w:val="724"/>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苏州建元-主锁</cp:lastModifiedBy>
  <cp:revision>76</cp:revision>
  <dcterms:created xsi:type="dcterms:W3CDTF">2024-12-03T01:48:00Z</dcterms:created>
  <dcterms:modified xsi:type="dcterms:W3CDTF">2025-11-04T03:19:03Z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2CF9B0EA8AD54413BA9065990E47FBE6_13</vt:lpwstr>
  </property>
  <property fmtid="{D5CDD505-2E9C-101B-9397-08002B2CF9AE}" pid="4" name="KSOTemplateDocerSaveRecord">
    <vt:lpwstr>eyJoZGlkIjoiMWUzODZhM2NlZWZhOTMyNjlhMjUwZTNlYjY5MWU4N2IiLCJ1c2VySWQiOiI0Mjk4Nzk3MTcifQ==</vt:lpwstr>
  </property>
</Properties>
</file>